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7B65" w:rsidRPr="005059B2" w:rsidRDefault="00487BC8" w:rsidP="00487BC8">
      <w:pPr>
        <w:jc w:val="center"/>
        <w:rPr>
          <w:rFonts w:ascii="Traditional Arabic" w:hAnsi="Traditional Arabic" w:cs="Traditional Arabic"/>
          <w:b/>
          <w:bCs/>
          <w:sz w:val="34"/>
          <w:szCs w:val="34"/>
          <w:u w:val="single"/>
          <w:rtl/>
        </w:rPr>
      </w:pPr>
      <w:bookmarkStart w:id="0" w:name="_GoBack"/>
      <w:r w:rsidRPr="005059B2">
        <w:rPr>
          <w:rFonts w:ascii="Traditional Arabic" w:hAnsi="Traditional Arabic" w:cs="Traditional Arabic"/>
          <w:b/>
          <w:bCs/>
          <w:sz w:val="34"/>
          <w:szCs w:val="34"/>
          <w:u w:val="single"/>
          <w:rtl/>
        </w:rPr>
        <w:t>تسبيبات مهر الزوجة</w:t>
      </w:r>
    </w:p>
    <w:tbl>
      <w:tblPr>
        <w:tblStyle w:val="a3"/>
        <w:bidiVisual/>
        <w:tblW w:w="9407" w:type="dxa"/>
        <w:tblLook w:val="04A0" w:firstRow="1" w:lastRow="0" w:firstColumn="1" w:lastColumn="0" w:noHBand="0" w:noVBand="1"/>
      </w:tblPr>
      <w:tblGrid>
        <w:gridCol w:w="7421"/>
        <w:gridCol w:w="1986"/>
      </w:tblGrid>
      <w:tr w:rsidR="00487BC8" w:rsidRPr="00BE547C" w:rsidTr="00BE547C">
        <w:tc>
          <w:tcPr>
            <w:tcW w:w="7421" w:type="dxa"/>
            <w:shd w:val="solid" w:color="BFBFBF" w:themeColor="background1" w:themeShade="BF" w:fill="D9D9D9" w:themeFill="background1" w:themeFillShade="D9"/>
          </w:tcPr>
          <w:p w:rsidR="00487BC8" w:rsidRPr="00BE547C" w:rsidRDefault="00487BC8" w:rsidP="00487BC8">
            <w:pPr>
              <w:jc w:val="center"/>
              <w:rPr>
                <w:rFonts w:ascii="Traditional Arabic" w:hAnsi="Traditional Arabic" w:cs="Traditional Arabic"/>
                <w:b/>
                <w:bCs/>
                <w:sz w:val="34"/>
                <w:szCs w:val="34"/>
                <w:rtl/>
              </w:rPr>
            </w:pPr>
            <w:r w:rsidRPr="00BE547C">
              <w:rPr>
                <w:rFonts w:ascii="Traditional Arabic" w:hAnsi="Traditional Arabic" w:cs="Traditional Arabic"/>
                <w:b/>
                <w:bCs/>
                <w:sz w:val="34"/>
                <w:szCs w:val="34"/>
                <w:rtl/>
              </w:rPr>
              <w:t>التسبيب</w:t>
            </w:r>
          </w:p>
        </w:tc>
        <w:tc>
          <w:tcPr>
            <w:tcW w:w="1986" w:type="dxa"/>
            <w:shd w:val="solid" w:color="BFBFBF" w:themeColor="background1" w:themeShade="BF" w:fill="D9D9D9" w:themeFill="background1" w:themeFillShade="D9"/>
          </w:tcPr>
          <w:p w:rsidR="00487BC8" w:rsidRPr="005059B2" w:rsidRDefault="00487BC8" w:rsidP="00487BC8">
            <w:pPr>
              <w:jc w:val="center"/>
              <w:rPr>
                <w:rFonts w:ascii="Traditional Arabic" w:hAnsi="Traditional Arabic" w:cs="Traditional Arabic"/>
                <w:b/>
                <w:bCs/>
                <w:sz w:val="34"/>
                <w:szCs w:val="34"/>
                <w:rtl/>
              </w:rPr>
            </w:pPr>
            <w:r w:rsidRPr="005059B2">
              <w:rPr>
                <w:rFonts w:ascii="Traditional Arabic" w:hAnsi="Traditional Arabic" w:cs="Traditional Arabic"/>
                <w:b/>
                <w:bCs/>
                <w:sz w:val="34"/>
                <w:szCs w:val="34"/>
                <w:rtl/>
              </w:rPr>
              <w:t>المرجع</w:t>
            </w:r>
          </w:p>
        </w:tc>
      </w:tr>
      <w:tr w:rsidR="00487BC8" w:rsidRPr="00BE547C" w:rsidTr="00487BC8">
        <w:tc>
          <w:tcPr>
            <w:tcW w:w="7421" w:type="dxa"/>
          </w:tcPr>
          <w:p w:rsidR="00487BC8" w:rsidRPr="005059B2" w:rsidRDefault="00487BC8" w:rsidP="00487BC8">
            <w:pPr>
              <w:jc w:val="center"/>
              <w:rPr>
                <w:rFonts w:ascii="Traditional Arabic" w:hAnsi="Traditional Arabic" w:cs="Traditional Arabic"/>
                <w:sz w:val="28"/>
                <w:szCs w:val="28"/>
                <w:rtl/>
              </w:rPr>
            </w:pPr>
            <w:r w:rsidRPr="005059B2">
              <w:rPr>
                <w:rFonts w:ascii="Traditional Arabic" w:hAnsi="Traditional Arabic" w:cs="Traditional Arabic"/>
                <w:sz w:val="28"/>
                <w:szCs w:val="28"/>
                <w:rtl/>
              </w:rPr>
              <w:t>ولقوله تعالى: {وأحل لكم ما وراء ذلكم أن تبتغوا بأموالكم محصنين غير مسافحين} ولقوله تعالى: {وآتوا النساء صدقاتهن نحلة}</w:t>
            </w:r>
          </w:p>
        </w:tc>
        <w:tc>
          <w:tcPr>
            <w:tcW w:w="1986" w:type="dxa"/>
          </w:tcPr>
          <w:p w:rsidR="00487BC8" w:rsidRPr="005059B2" w:rsidRDefault="00487BC8" w:rsidP="00487BC8">
            <w:pPr>
              <w:jc w:val="center"/>
              <w:rPr>
                <w:rFonts w:ascii="Traditional Arabic" w:hAnsi="Traditional Arabic" w:cs="Traditional Arabic"/>
                <w:b/>
                <w:bCs/>
                <w:rtl/>
              </w:rPr>
            </w:pPr>
            <w:r w:rsidRPr="005059B2">
              <w:rPr>
                <w:rFonts w:ascii="Traditional Arabic" w:hAnsi="Traditional Arabic" w:cs="Traditional Arabic"/>
                <w:b/>
                <w:bCs/>
                <w:rtl/>
              </w:rPr>
              <w:t>المغني 7/209</w:t>
            </w:r>
          </w:p>
          <w:p w:rsidR="00C66EA2" w:rsidRPr="005059B2" w:rsidRDefault="00C66EA2" w:rsidP="00487BC8">
            <w:pPr>
              <w:jc w:val="center"/>
              <w:rPr>
                <w:rFonts w:ascii="Traditional Arabic" w:hAnsi="Traditional Arabic" w:cs="Traditional Arabic"/>
                <w:b/>
                <w:bCs/>
                <w:rtl/>
              </w:rPr>
            </w:pPr>
          </w:p>
        </w:tc>
      </w:tr>
      <w:tr w:rsidR="00487BC8" w:rsidRPr="00BE547C" w:rsidTr="00487BC8">
        <w:tc>
          <w:tcPr>
            <w:tcW w:w="7421" w:type="dxa"/>
          </w:tcPr>
          <w:p w:rsidR="00487BC8" w:rsidRPr="005059B2" w:rsidRDefault="00C66EA2" w:rsidP="00487BC8">
            <w:pPr>
              <w:jc w:val="center"/>
              <w:rPr>
                <w:rFonts w:ascii="Traditional Arabic" w:hAnsi="Traditional Arabic" w:cs="Traditional Arabic"/>
                <w:sz w:val="28"/>
                <w:szCs w:val="28"/>
                <w:rtl/>
              </w:rPr>
            </w:pPr>
            <w:r w:rsidRPr="005059B2">
              <w:rPr>
                <w:rFonts w:ascii="Traditional Arabic" w:hAnsi="Traditional Arabic" w:cs="Traditional Arabic"/>
                <w:sz w:val="28"/>
                <w:szCs w:val="28"/>
                <w:rtl/>
              </w:rPr>
              <w:t>ولما  روى أنس، «أن رسول الله - صلى الله عليه وسلم - رأى على عبد الرحمن بن عوف ردع زعفران، فقال النبي - صلى الله عليه وسلم -: مهيم؟ فقال: يا رسول الله، تزوجت امرأة. فقال: ما أصدقتها؟ . قال: وزن نواة من ذهب. فقال: بارك الله لك، أولم ولو بشاة» . وعنه، أن رسول الله - صلى الله عليه وسلم - «أعتق صفية، وجعل عتقها صداقها.» متفق عليهما</w:t>
            </w:r>
          </w:p>
        </w:tc>
        <w:tc>
          <w:tcPr>
            <w:tcW w:w="1986" w:type="dxa"/>
          </w:tcPr>
          <w:p w:rsidR="00487BC8" w:rsidRPr="005059B2" w:rsidRDefault="00C66EA2" w:rsidP="00487BC8">
            <w:pPr>
              <w:jc w:val="center"/>
              <w:rPr>
                <w:rFonts w:ascii="Traditional Arabic" w:hAnsi="Traditional Arabic" w:cs="Traditional Arabic"/>
                <w:b/>
                <w:bCs/>
                <w:rtl/>
              </w:rPr>
            </w:pPr>
            <w:r w:rsidRPr="005059B2">
              <w:rPr>
                <w:rFonts w:ascii="Traditional Arabic" w:hAnsi="Traditional Arabic" w:cs="Traditional Arabic"/>
                <w:b/>
                <w:bCs/>
                <w:rtl/>
              </w:rPr>
              <w:t>المغني 7/209</w:t>
            </w:r>
          </w:p>
        </w:tc>
      </w:tr>
      <w:tr w:rsidR="00487BC8" w:rsidRPr="00BE547C" w:rsidTr="00487BC8">
        <w:tc>
          <w:tcPr>
            <w:tcW w:w="7421" w:type="dxa"/>
          </w:tcPr>
          <w:p w:rsidR="00487BC8" w:rsidRPr="005059B2" w:rsidRDefault="00C66EA2" w:rsidP="00487BC8">
            <w:pPr>
              <w:jc w:val="center"/>
              <w:rPr>
                <w:rFonts w:ascii="Traditional Arabic" w:hAnsi="Traditional Arabic" w:cs="Traditional Arabic"/>
                <w:sz w:val="28"/>
                <w:szCs w:val="28"/>
                <w:rtl/>
              </w:rPr>
            </w:pPr>
            <w:r w:rsidRPr="005059B2">
              <w:rPr>
                <w:rFonts w:ascii="Traditional Arabic" w:hAnsi="Traditional Arabic" w:cs="Traditional Arabic"/>
                <w:sz w:val="28"/>
                <w:szCs w:val="28"/>
                <w:rtl/>
              </w:rPr>
              <w:t>ولما روى جابر، أن رسول الله قال: «لو أن رجلا أعطى امرأة صداقا ملء يده طعاما، كانت له حلالا» . رواه الإمام أحمد، في المسند. وفي لفظ عن جابر، قال: «كنا ننكح على عهد رسول الله - صلى الله عليه وسلم - على القبضة من الطعام» . رواه الأثرم</w:t>
            </w:r>
          </w:p>
        </w:tc>
        <w:tc>
          <w:tcPr>
            <w:tcW w:w="1986" w:type="dxa"/>
          </w:tcPr>
          <w:p w:rsidR="00487BC8" w:rsidRPr="005059B2" w:rsidRDefault="00C66EA2" w:rsidP="00487BC8">
            <w:pPr>
              <w:jc w:val="center"/>
              <w:rPr>
                <w:rFonts w:ascii="Traditional Arabic" w:hAnsi="Traditional Arabic" w:cs="Traditional Arabic"/>
                <w:b/>
                <w:bCs/>
                <w:rtl/>
              </w:rPr>
            </w:pPr>
            <w:r w:rsidRPr="005059B2">
              <w:rPr>
                <w:rFonts w:ascii="Traditional Arabic" w:hAnsi="Traditional Arabic" w:cs="Traditional Arabic"/>
                <w:b/>
                <w:bCs/>
                <w:rtl/>
              </w:rPr>
              <w:t>المغني 7/210</w:t>
            </w:r>
          </w:p>
        </w:tc>
      </w:tr>
      <w:tr w:rsidR="00C66EA2" w:rsidRPr="00BE547C" w:rsidTr="00487BC8">
        <w:tc>
          <w:tcPr>
            <w:tcW w:w="7421" w:type="dxa"/>
          </w:tcPr>
          <w:p w:rsidR="00C66EA2" w:rsidRPr="005059B2" w:rsidRDefault="00C66EA2" w:rsidP="002E29C6">
            <w:pPr>
              <w:jc w:val="center"/>
              <w:rPr>
                <w:rFonts w:ascii="Traditional Arabic" w:hAnsi="Traditional Arabic" w:cs="Traditional Arabic"/>
                <w:sz w:val="28"/>
                <w:szCs w:val="28"/>
                <w:rtl/>
              </w:rPr>
            </w:pPr>
            <w:r w:rsidRPr="005059B2">
              <w:rPr>
                <w:rFonts w:ascii="Traditional Arabic" w:hAnsi="Traditional Arabic" w:cs="Traditional Arabic"/>
                <w:sz w:val="28"/>
                <w:szCs w:val="28"/>
                <w:rtl/>
              </w:rPr>
              <w:t>ولما قرره أهل العلم من أن الصداق غير مقدر، لا أقله ولا أكثره، بل كل ما كان مالا جاز أن يكون صداقا</w:t>
            </w:r>
          </w:p>
        </w:tc>
        <w:tc>
          <w:tcPr>
            <w:tcW w:w="1986" w:type="dxa"/>
          </w:tcPr>
          <w:p w:rsidR="00C66EA2" w:rsidRPr="005059B2" w:rsidRDefault="00C66EA2" w:rsidP="002E29C6">
            <w:pPr>
              <w:jc w:val="center"/>
              <w:rPr>
                <w:rFonts w:ascii="Traditional Arabic" w:hAnsi="Traditional Arabic" w:cs="Traditional Arabic"/>
                <w:b/>
                <w:bCs/>
                <w:rtl/>
              </w:rPr>
            </w:pPr>
            <w:r w:rsidRPr="005059B2">
              <w:rPr>
                <w:rFonts w:ascii="Traditional Arabic" w:hAnsi="Traditional Arabic" w:cs="Traditional Arabic"/>
                <w:b/>
                <w:bCs/>
                <w:rtl/>
              </w:rPr>
              <w:t>المغني 7/210</w:t>
            </w:r>
          </w:p>
          <w:p w:rsidR="00623DAB" w:rsidRPr="005059B2" w:rsidRDefault="00623DAB" w:rsidP="00623DAB">
            <w:pPr>
              <w:jc w:val="center"/>
              <w:rPr>
                <w:rFonts w:ascii="Traditional Arabic" w:hAnsi="Traditional Arabic" w:cs="Traditional Arabic"/>
                <w:b/>
                <w:bCs/>
                <w:rtl/>
              </w:rPr>
            </w:pPr>
            <w:r w:rsidRPr="005059B2">
              <w:rPr>
                <w:rFonts w:ascii="Traditional Arabic" w:hAnsi="Traditional Arabic" w:cs="Traditional Arabic"/>
                <w:b/>
                <w:bCs/>
                <w:rtl/>
              </w:rPr>
              <w:t>كشاف القناع 5/129</w:t>
            </w:r>
          </w:p>
        </w:tc>
      </w:tr>
      <w:tr w:rsidR="00C66EA2" w:rsidRPr="00BE547C" w:rsidTr="00487BC8">
        <w:tc>
          <w:tcPr>
            <w:tcW w:w="7421" w:type="dxa"/>
          </w:tcPr>
          <w:p w:rsidR="00C66EA2" w:rsidRPr="005059B2" w:rsidRDefault="00C66EA2" w:rsidP="00487BC8">
            <w:pPr>
              <w:jc w:val="center"/>
              <w:rPr>
                <w:rFonts w:ascii="Traditional Arabic" w:hAnsi="Traditional Arabic" w:cs="Traditional Arabic"/>
                <w:sz w:val="28"/>
                <w:szCs w:val="28"/>
                <w:rtl/>
              </w:rPr>
            </w:pPr>
            <w:r w:rsidRPr="005059B2">
              <w:rPr>
                <w:rFonts w:ascii="Traditional Arabic" w:hAnsi="Traditional Arabic" w:cs="Traditional Arabic"/>
                <w:sz w:val="28"/>
                <w:szCs w:val="28"/>
                <w:rtl/>
              </w:rPr>
              <w:t>ولما قرره أهل العلم من أن كل ما جاز ثمنا في البيع، أو أجرة في الإجارة، من العين والدين، والحال والمؤجل، والقليل والكثير، ومنافع الحر والعبد وغيرهما، جاز أن يكون صداقا. وقد روى الدارقطني، بإسناده، قال: قال رسول الله - صلى الله عليه وسلم -: «أنكحوا الأيامى، وأدوا العلائق. قيل: ما العلائق بينهم يا رسول الله؟ قال: ما تراضى عليه الأهلون، ولو قضيبا من أراك»</w:t>
            </w:r>
          </w:p>
        </w:tc>
        <w:tc>
          <w:tcPr>
            <w:tcW w:w="1986" w:type="dxa"/>
          </w:tcPr>
          <w:p w:rsidR="00C66EA2" w:rsidRPr="005059B2" w:rsidRDefault="00C66EA2" w:rsidP="00487BC8">
            <w:pPr>
              <w:jc w:val="center"/>
              <w:rPr>
                <w:rFonts w:ascii="Traditional Arabic" w:hAnsi="Traditional Arabic" w:cs="Traditional Arabic"/>
                <w:b/>
                <w:bCs/>
                <w:rtl/>
              </w:rPr>
            </w:pPr>
            <w:r w:rsidRPr="005059B2">
              <w:rPr>
                <w:rFonts w:ascii="Traditional Arabic" w:hAnsi="Traditional Arabic" w:cs="Traditional Arabic"/>
                <w:b/>
                <w:bCs/>
                <w:rtl/>
              </w:rPr>
              <w:t>المغني 7/210</w:t>
            </w:r>
          </w:p>
          <w:p w:rsidR="00623DAB" w:rsidRPr="005059B2" w:rsidRDefault="00623DAB" w:rsidP="00487BC8">
            <w:pPr>
              <w:jc w:val="center"/>
              <w:rPr>
                <w:rFonts w:ascii="Traditional Arabic" w:hAnsi="Traditional Arabic" w:cs="Traditional Arabic"/>
                <w:b/>
                <w:bCs/>
                <w:rtl/>
              </w:rPr>
            </w:pPr>
            <w:r w:rsidRPr="005059B2">
              <w:rPr>
                <w:rFonts w:ascii="Traditional Arabic" w:hAnsi="Traditional Arabic" w:cs="Traditional Arabic"/>
                <w:b/>
                <w:bCs/>
                <w:rtl/>
              </w:rPr>
              <w:t>كشاف القناع 5/129</w:t>
            </w:r>
          </w:p>
        </w:tc>
      </w:tr>
      <w:tr w:rsidR="00C66EA2" w:rsidRPr="00BE547C" w:rsidTr="00487BC8">
        <w:tc>
          <w:tcPr>
            <w:tcW w:w="7421" w:type="dxa"/>
          </w:tcPr>
          <w:p w:rsidR="00C66EA2" w:rsidRPr="005059B2" w:rsidRDefault="00C66EA2" w:rsidP="00C66EA2">
            <w:pPr>
              <w:jc w:val="center"/>
              <w:rPr>
                <w:rFonts w:ascii="Traditional Arabic" w:hAnsi="Traditional Arabic" w:cs="Traditional Arabic"/>
                <w:sz w:val="28"/>
                <w:szCs w:val="28"/>
                <w:rtl/>
              </w:rPr>
            </w:pPr>
            <w:r w:rsidRPr="005059B2">
              <w:rPr>
                <w:rFonts w:ascii="Traditional Arabic" w:hAnsi="Traditional Arabic" w:cs="Traditional Arabic"/>
                <w:sz w:val="28"/>
                <w:szCs w:val="28"/>
                <w:rtl/>
              </w:rPr>
              <w:t>ولما قرره أهل العلم من  أن الصداق هو ما اتفقوا عليه، ورضوا به لقول الله تعالى {ولا جناح عليكم فيما تراضيتم به من بعد الفريضة} وقال النبي - صلى الله عليه وسلم - «العلائق ما تراضى عليه الأهلون» ؛ ولأنه عقد معاوضة، فيعتبر رضى المتعاقدين، كسائر عقود المعاوضات</w:t>
            </w:r>
          </w:p>
        </w:tc>
        <w:tc>
          <w:tcPr>
            <w:tcW w:w="1986" w:type="dxa"/>
          </w:tcPr>
          <w:p w:rsidR="00C66EA2" w:rsidRPr="005059B2" w:rsidRDefault="00C66EA2" w:rsidP="00487BC8">
            <w:pPr>
              <w:jc w:val="center"/>
              <w:rPr>
                <w:rFonts w:ascii="Traditional Arabic" w:hAnsi="Traditional Arabic" w:cs="Traditional Arabic"/>
                <w:b/>
                <w:bCs/>
                <w:rtl/>
              </w:rPr>
            </w:pPr>
            <w:r w:rsidRPr="005059B2">
              <w:rPr>
                <w:rFonts w:ascii="Traditional Arabic" w:hAnsi="Traditional Arabic" w:cs="Traditional Arabic"/>
                <w:b/>
                <w:bCs/>
                <w:rtl/>
              </w:rPr>
              <w:t>المغني 7/216</w:t>
            </w:r>
          </w:p>
        </w:tc>
      </w:tr>
      <w:tr w:rsidR="00C66EA2" w:rsidRPr="00BE547C" w:rsidTr="00487BC8">
        <w:tc>
          <w:tcPr>
            <w:tcW w:w="7421" w:type="dxa"/>
          </w:tcPr>
          <w:p w:rsidR="00C66EA2" w:rsidRPr="005059B2" w:rsidRDefault="00C66EA2" w:rsidP="00685BE1">
            <w:pPr>
              <w:jc w:val="center"/>
              <w:rPr>
                <w:rFonts w:ascii="Traditional Arabic" w:hAnsi="Traditional Arabic" w:cs="Traditional Arabic"/>
                <w:sz w:val="28"/>
                <w:szCs w:val="28"/>
                <w:rtl/>
              </w:rPr>
            </w:pPr>
            <w:r w:rsidRPr="005059B2">
              <w:rPr>
                <w:rFonts w:ascii="Traditional Arabic" w:hAnsi="Traditional Arabic" w:cs="Traditional Arabic"/>
                <w:sz w:val="28"/>
                <w:szCs w:val="28"/>
                <w:rtl/>
              </w:rPr>
              <w:t xml:space="preserve">ولما قرره أهل العلم من أن الصداق لا يكون إلا مالا؛ لقول </w:t>
            </w:r>
            <w:r w:rsidR="00685BE1" w:rsidRPr="005059B2">
              <w:rPr>
                <w:rFonts w:ascii="Traditional Arabic" w:hAnsi="Traditional Arabic" w:cs="Traditional Arabic"/>
                <w:sz w:val="28"/>
                <w:szCs w:val="28"/>
                <w:rtl/>
              </w:rPr>
              <w:t xml:space="preserve">الله تعالى {أن تبتغوا بأموالكم} , </w:t>
            </w:r>
            <w:r w:rsidRPr="005059B2">
              <w:rPr>
                <w:rFonts w:ascii="Traditional Arabic" w:hAnsi="Traditional Arabic" w:cs="Traditional Arabic"/>
                <w:sz w:val="28"/>
                <w:szCs w:val="28"/>
                <w:rtl/>
              </w:rPr>
              <w:t>ويشترط أن يكون له نصف يتمول عادة</w:t>
            </w:r>
            <w:r w:rsidR="00685BE1" w:rsidRPr="005059B2">
              <w:rPr>
                <w:rFonts w:ascii="Traditional Arabic" w:hAnsi="Traditional Arabic" w:cs="Traditional Arabic"/>
                <w:sz w:val="28"/>
                <w:szCs w:val="28"/>
                <w:rtl/>
              </w:rPr>
              <w:t xml:space="preserve"> </w:t>
            </w:r>
          </w:p>
        </w:tc>
        <w:tc>
          <w:tcPr>
            <w:tcW w:w="1986" w:type="dxa"/>
          </w:tcPr>
          <w:p w:rsidR="00C66EA2" w:rsidRPr="005059B2" w:rsidRDefault="00685BE1" w:rsidP="00487BC8">
            <w:pPr>
              <w:jc w:val="center"/>
              <w:rPr>
                <w:rFonts w:ascii="Traditional Arabic" w:hAnsi="Traditional Arabic" w:cs="Traditional Arabic"/>
                <w:b/>
                <w:bCs/>
                <w:rtl/>
              </w:rPr>
            </w:pPr>
            <w:r w:rsidRPr="005059B2">
              <w:rPr>
                <w:rFonts w:ascii="Traditional Arabic" w:hAnsi="Traditional Arabic" w:cs="Traditional Arabic"/>
                <w:b/>
                <w:bCs/>
                <w:rtl/>
              </w:rPr>
              <w:t>المغني 7/217</w:t>
            </w:r>
          </w:p>
        </w:tc>
      </w:tr>
      <w:tr w:rsidR="00685BE1" w:rsidRPr="00BE547C" w:rsidTr="00487BC8">
        <w:tc>
          <w:tcPr>
            <w:tcW w:w="7421" w:type="dxa"/>
          </w:tcPr>
          <w:p w:rsidR="00685BE1" w:rsidRPr="005059B2" w:rsidRDefault="00685BE1" w:rsidP="00685BE1">
            <w:pPr>
              <w:jc w:val="center"/>
              <w:rPr>
                <w:rFonts w:ascii="Traditional Arabic" w:hAnsi="Traditional Arabic" w:cs="Traditional Arabic"/>
                <w:sz w:val="28"/>
                <w:szCs w:val="28"/>
                <w:rtl/>
              </w:rPr>
            </w:pPr>
            <w:r w:rsidRPr="005059B2">
              <w:rPr>
                <w:rFonts w:ascii="Traditional Arabic" w:hAnsi="Traditional Arabic" w:cs="Traditional Arabic"/>
                <w:sz w:val="28"/>
                <w:szCs w:val="28"/>
                <w:rtl/>
              </w:rPr>
              <w:t xml:space="preserve">ولما قرره أهل العلم من أنه لا يصح الصداق إلا معلوما </w:t>
            </w:r>
            <w:r w:rsidR="00623DAB" w:rsidRPr="005059B2">
              <w:rPr>
                <w:rFonts w:ascii="Traditional Arabic" w:hAnsi="Traditional Arabic" w:cs="Traditional Arabic"/>
                <w:sz w:val="28"/>
                <w:szCs w:val="28"/>
                <w:rtl/>
              </w:rPr>
              <w:t>لأن الصداق عوض في حق معاوضة فأشبه الثمن ولأن غير المعلوم مجهول لا يصح عوضا في البيع فلم تصح تسميته كالمحرم</w:t>
            </w:r>
          </w:p>
        </w:tc>
        <w:tc>
          <w:tcPr>
            <w:tcW w:w="1986" w:type="dxa"/>
          </w:tcPr>
          <w:p w:rsidR="00685BE1" w:rsidRPr="005059B2" w:rsidRDefault="00685BE1" w:rsidP="00487BC8">
            <w:pPr>
              <w:jc w:val="center"/>
              <w:rPr>
                <w:rFonts w:ascii="Traditional Arabic" w:hAnsi="Traditional Arabic" w:cs="Traditional Arabic"/>
                <w:b/>
                <w:bCs/>
                <w:rtl/>
              </w:rPr>
            </w:pPr>
            <w:r w:rsidRPr="005059B2">
              <w:rPr>
                <w:rFonts w:ascii="Traditional Arabic" w:hAnsi="Traditional Arabic" w:cs="Traditional Arabic"/>
                <w:b/>
                <w:bCs/>
                <w:rtl/>
              </w:rPr>
              <w:t>المغني 7/220</w:t>
            </w:r>
          </w:p>
          <w:p w:rsidR="00623DAB" w:rsidRPr="005059B2" w:rsidRDefault="00623DAB" w:rsidP="00623DAB">
            <w:pPr>
              <w:jc w:val="center"/>
              <w:rPr>
                <w:rFonts w:ascii="Traditional Arabic" w:hAnsi="Traditional Arabic" w:cs="Traditional Arabic"/>
                <w:b/>
                <w:bCs/>
                <w:rtl/>
              </w:rPr>
            </w:pPr>
            <w:r w:rsidRPr="005059B2">
              <w:rPr>
                <w:rFonts w:ascii="Traditional Arabic" w:hAnsi="Traditional Arabic" w:cs="Traditional Arabic"/>
                <w:b/>
                <w:bCs/>
                <w:rtl/>
              </w:rPr>
              <w:t>كشاف القناع 5/132</w:t>
            </w:r>
          </w:p>
        </w:tc>
      </w:tr>
      <w:tr w:rsidR="00623DAB" w:rsidRPr="00BE547C" w:rsidTr="00487BC8">
        <w:tc>
          <w:tcPr>
            <w:tcW w:w="7421" w:type="dxa"/>
          </w:tcPr>
          <w:p w:rsidR="00623DAB" w:rsidRPr="005059B2" w:rsidRDefault="00623DAB" w:rsidP="00623DAB">
            <w:pPr>
              <w:jc w:val="center"/>
              <w:rPr>
                <w:rFonts w:ascii="Traditional Arabic" w:hAnsi="Traditional Arabic" w:cs="Traditional Arabic"/>
                <w:sz w:val="28"/>
                <w:szCs w:val="28"/>
                <w:rtl/>
              </w:rPr>
            </w:pPr>
            <w:r w:rsidRPr="005059B2">
              <w:rPr>
                <w:rFonts w:ascii="Traditional Arabic" w:hAnsi="Traditional Arabic" w:cs="Traditional Arabic"/>
                <w:sz w:val="28"/>
                <w:szCs w:val="28"/>
                <w:rtl/>
              </w:rPr>
              <w:t>و</w:t>
            </w:r>
            <w:r w:rsidRPr="005059B2">
              <w:rPr>
                <w:rFonts w:ascii="Traditional Arabic" w:hAnsi="Traditional Arabic" w:cs="Traditional Arabic"/>
                <w:sz w:val="28"/>
                <w:szCs w:val="28"/>
                <w:rtl/>
              </w:rPr>
              <w:t xml:space="preserve">لما قرره أهل العلم من </w:t>
            </w:r>
            <w:r w:rsidRPr="005059B2">
              <w:rPr>
                <w:rFonts w:ascii="Traditional Arabic" w:hAnsi="Traditional Arabic" w:cs="Traditional Arabic"/>
                <w:sz w:val="28"/>
                <w:szCs w:val="28"/>
                <w:rtl/>
              </w:rPr>
              <w:t xml:space="preserve">كل موضع لا تصح فيه التسمية أو خلا العقد عن ذكره حتى في التفويض </w:t>
            </w:r>
            <w:r w:rsidRPr="005059B2">
              <w:rPr>
                <w:rFonts w:ascii="Traditional Arabic" w:hAnsi="Traditional Arabic" w:cs="Traditional Arabic"/>
                <w:sz w:val="28"/>
                <w:szCs w:val="28"/>
                <w:rtl/>
              </w:rPr>
              <w:t>ف</w:t>
            </w:r>
            <w:r w:rsidRPr="005059B2">
              <w:rPr>
                <w:rFonts w:ascii="Traditional Arabic" w:hAnsi="Traditional Arabic" w:cs="Traditional Arabic"/>
                <w:sz w:val="28"/>
                <w:szCs w:val="28"/>
                <w:rtl/>
              </w:rPr>
              <w:t>يجب مهر المثل بالعقد</w:t>
            </w:r>
          </w:p>
        </w:tc>
        <w:tc>
          <w:tcPr>
            <w:tcW w:w="1986" w:type="dxa"/>
          </w:tcPr>
          <w:p w:rsidR="00623DAB" w:rsidRPr="005059B2" w:rsidRDefault="00623DAB" w:rsidP="00623DAB">
            <w:pPr>
              <w:jc w:val="center"/>
              <w:rPr>
                <w:rFonts w:ascii="Traditional Arabic" w:hAnsi="Traditional Arabic" w:cs="Traditional Arabic"/>
                <w:b/>
                <w:bCs/>
                <w:rtl/>
              </w:rPr>
            </w:pPr>
            <w:r w:rsidRPr="005059B2">
              <w:rPr>
                <w:rFonts w:ascii="Traditional Arabic" w:hAnsi="Traditional Arabic" w:cs="Traditional Arabic"/>
                <w:b/>
                <w:bCs/>
                <w:rtl/>
              </w:rPr>
              <w:t>كشاف القناع 5/130</w:t>
            </w:r>
          </w:p>
        </w:tc>
      </w:tr>
      <w:tr w:rsidR="00CD2343" w:rsidRPr="00BE547C" w:rsidTr="00487BC8">
        <w:tc>
          <w:tcPr>
            <w:tcW w:w="7421" w:type="dxa"/>
          </w:tcPr>
          <w:p w:rsidR="00CD2343" w:rsidRPr="005059B2" w:rsidRDefault="00CD2343" w:rsidP="00CD2343">
            <w:pPr>
              <w:jc w:val="center"/>
              <w:rPr>
                <w:rFonts w:ascii="Traditional Arabic" w:hAnsi="Traditional Arabic" w:cs="Traditional Arabic"/>
                <w:sz w:val="28"/>
                <w:szCs w:val="28"/>
                <w:rtl/>
              </w:rPr>
            </w:pPr>
            <w:r w:rsidRPr="005059B2">
              <w:rPr>
                <w:rFonts w:ascii="Traditional Arabic" w:hAnsi="Traditional Arabic" w:cs="Traditional Arabic"/>
                <w:sz w:val="28"/>
                <w:szCs w:val="28"/>
                <w:rtl/>
              </w:rPr>
              <w:t>و</w:t>
            </w:r>
            <w:r w:rsidRPr="005059B2">
              <w:rPr>
                <w:rFonts w:ascii="Traditional Arabic" w:hAnsi="Traditional Arabic" w:cs="Traditional Arabic"/>
                <w:sz w:val="28"/>
                <w:szCs w:val="28"/>
                <w:rtl/>
              </w:rPr>
              <w:t xml:space="preserve">لما قرره أهل العلم من أن </w:t>
            </w:r>
            <w:r w:rsidRPr="005059B2">
              <w:rPr>
                <w:rFonts w:ascii="Traditional Arabic" w:hAnsi="Traditional Arabic" w:cs="Traditional Arabic"/>
                <w:sz w:val="28"/>
                <w:szCs w:val="28"/>
                <w:rtl/>
              </w:rPr>
              <w:t>مهر المثل معتبر بمن يساويها من جميع أقاربها من جهة أبيها وأمها كأختها وعمتها وبنت أخيها وبنت عمها وأمه</w:t>
            </w:r>
            <w:r w:rsidRPr="005059B2">
              <w:rPr>
                <w:rFonts w:ascii="Traditional Arabic" w:hAnsi="Traditional Arabic" w:cs="Traditional Arabic"/>
                <w:sz w:val="28"/>
                <w:szCs w:val="28"/>
                <w:rtl/>
              </w:rPr>
              <w:t>ا وخالتها وغيرهن القربى فالقربى</w:t>
            </w:r>
            <w:r w:rsidRPr="005059B2">
              <w:rPr>
                <w:rFonts w:ascii="Traditional Arabic" w:hAnsi="Traditional Arabic" w:cs="Traditional Arabic"/>
                <w:sz w:val="28"/>
                <w:szCs w:val="28"/>
                <w:rtl/>
              </w:rPr>
              <w:t xml:space="preserve"> لما </w:t>
            </w:r>
            <w:r w:rsidRPr="005059B2">
              <w:rPr>
                <w:rFonts w:ascii="Traditional Arabic" w:hAnsi="Traditional Arabic" w:cs="Traditional Arabic"/>
                <w:sz w:val="28"/>
                <w:szCs w:val="28"/>
                <w:rtl/>
              </w:rPr>
              <w:t>جاء في</w:t>
            </w:r>
            <w:r w:rsidRPr="005059B2">
              <w:rPr>
                <w:rFonts w:ascii="Traditional Arabic" w:hAnsi="Traditional Arabic" w:cs="Traditional Arabic"/>
                <w:sz w:val="28"/>
                <w:szCs w:val="28"/>
                <w:rtl/>
              </w:rPr>
              <w:t xml:space="preserve"> حديث ابن مسعود «لها مهر نسائها» ولأن مطلق القرابة له أثر في الجملة</w:t>
            </w:r>
            <w:r w:rsidRPr="005059B2">
              <w:rPr>
                <w:rFonts w:ascii="Traditional Arabic" w:hAnsi="Traditional Arabic" w:cs="Traditional Arabic"/>
                <w:sz w:val="28"/>
                <w:szCs w:val="28"/>
                <w:rtl/>
              </w:rPr>
              <w:t xml:space="preserve"> , ف</w:t>
            </w:r>
            <w:r w:rsidRPr="005059B2">
              <w:rPr>
                <w:rFonts w:ascii="Traditional Arabic" w:hAnsi="Traditional Arabic" w:cs="Traditional Arabic"/>
                <w:sz w:val="28"/>
                <w:szCs w:val="28"/>
                <w:rtl/>
              </w:rPr>
              <w:t xml:space="preserve">إن لم يكن لها أقارب اعتبر شبهها بنساء بلدها لأن ذلك له أثر في الجملة </w:t>
            </w:r>
            <w:r w:rsidRPr="005059B2">
              <w:rPr>
                <w:rFonts w:ascii="Traditional Arabic" w:hAnsi="Traditional Arabic" w:cs="Traditional Arabic"/>
                <w:sz w:val="28"/>
                <w:szCs w:val="28"/>
                <w:rtl/>
              </w:rPr>
              <w:t>فإن عدمن</w:t>
            </w:r>
            <w:r w:rsidRPr="005059B2">
              <w:rPr>
                <w:rFonts w:ascii="Traditional Arabic" w:hAnsi="Traditional Arabic" w:cs="Traditional Arabic"/>
                <w:sz w:val="28"/>
                <w:szCs w:val="28"/>
                <w:rtl/>
              </w:rPr>
              <w:t xml:space="preserve"> فبأقرب النساء شبها بها من أقرب البلاد إليها</w:t>
            </w:r>
          </w:p>
        </w:tc>
        <w:tc>
          <w:tcPr>
            <w:tcW w:w="1986" w:type="dxa"/>
          </w:tcPr>
          <w:p w:rsidR="00CD2343" w:rsidRPr="005059B2" w:rsidRDefault="00CD2343" w:rsidP="00623DAB">
            <w:pPr>
              <w:jc w:val="center"/>
              <w:rPr>
                <w:rFonts w:ascii="Traditional Arabic" w:hAnsi="Traditional Arabic" w:cs="Traditional Arabic"/>
                <w:b/>
                <w:bCs/>
                <w:rtl/>
              </w:rPr>
            </w:pPr>
            <w:r w:rsidRPr="005059B2">
              <w:rPr>
                <w:rFonts w:ascii="Traditional Arabic" w:hAnsi="Traditional Arabic" w:cs="Traditional Arabic"/>
                <w:b/>
                <w:bCs/>
                <w:rtl/>
              </w:rPr>
              <w:t>كشاف القناع 5/159</w:t>
            </w:r>
          </w:p>
        </w:tc>
      </w:tr>
      <w:tr w:rsidR="00623DAB" w:rsidRPr="00BE547C" w:rsidTr="00487BC8">
        <w:tc>
          <w:tcPr>
            <w:tcW w:w="7421" w:type="dxa"/>
          </w:tcPr>
          <w:p w:rsidR="00623DAB" w:rsidRPr="005059B2" w:rsidRDefault="00623DAB" w:rsidP="00623DAB">
            <w:pPr>
              <w:jc w:val="center"/>
              <w:rPr>
                <w:rFonts w:ascii="Traditional Arabic" w:hAnsi="Traditional Arabic" w:cs="Traditional Arabic"/>
                <w:sz w:val="28"/>
                <w:szCs w:val="28"/>
                <w:rtl/>
              </w:rPr>
            </w:pPr>
            <w:r w:rsidRPr="005059B2">
              <w:rPr>
                <w:rFonts w:ascii="Traditional Arabic" w:hAnsi="Traditional Arabic" w:cs="Traditional Arabic"/>
                <w:sz w:val="28"/>
                <w:szCs w:val="28"/>
                <w:rtl/>
              </w:rPr>
              <w:t xml:space="preserve">ولما قرره أهل العلم من أنه يجب أن يكون للصداق </w:t>
            </w:r>
            <w:r w:rsidRPr="005059B2">
              <w:rPr>
                <w:rFonts w:ascii="Traditional Arabic" w:hAnsi="Traditional Arabic" w:cs="Traditional Arabic"/>
                <w:sz w:val="28"/>
                <w:szCs w:val="28"/>
                <w:rtl/>
              </w:rPr>
              <w:t>نصف</w:t>
            </w:r>
            <w:r w:rsidRPr="005059B2">
              <w:rPr>
                <w:rFonts w:ascii="Traditional Arabic" w:hAnsi="Traditional Arabic" w:cs="Traditional Arabic"/>
                <w:sz w:val="28"/>
                <w:szCs w:val="28"/>
                <w:rtl/>
              </w:rPr>
              <w:t xml:space="preserve"> يتمول ويبذل العوض في مثله عرفا</w:t>
            </w:r>
            <w:r w:rsidRPr="005059B2">
              <w:rPr>
                <w:rFonts w:ascii="Traditional Arabic" w:hAnsi="Traditional Arabic" w:cs="Traditional Arabic"/>
                <w:sz w:val="28"/>
                <w:szCs w:val="28"/>
                <w:rtl/>
              </w:rPr>
              <w:t xml:space="preserve"> لأن </w:t>
            </w:r>
            <w:r w:rsidRPr="005059B2">
              <w:rPr>
                <w:rFonts w:ascii="Traditional Arabic" w:hAnsi="Traditional Arabic" w:cs="Traditional Arabic"/>
                <w:sz w:val="28"/>
                <w:szCs w:val="28"/>
                <w:rtl/>
              </w:rPr>
              <w:lastRenderedPageBreak/>
              <w:t xml:space="preserve">الطلاق بعوض فيه قبل الدخول فلا يبقى للمرأة فيه إلا نصفه فيجب أن يبقى لها مال تنتفع به </w:t>
            </w:r>
            <w:r w:rsidRPr="005059B2">
              <w:rPr>
                <w:rFonts w:ascii="Traditional Arabic" w:hAnsi="Traditional Arabic" w:cs="Traditional Arabic"/>
                <w:sz w:val="28"/>
                <w:szCs w:val="28"/>
                <w:rtl/>
              </w:rPr>
              <w:t xml:space="preserve">,والمراد بوجوبه أن يكون له نصف يتمول </w:t>
            </w:r>
            <w:r w:rsidRPr="005059B2">
              <w:rPr>
                <w:rFonts w:ascii="Traditional Arabic" w:hAnsi="Traditional Arabic" w:cs="Traditional Arabic"/>
                <w:sz w:val="28"/>
                <w:szCs w:val="28"/>
                <w:rtl/>
              </w:rPr>
              <w:t>نصف القيمة لا نصف عين الصداق فإنه قد يصدقها ما لا ينقسم كعبد ولو نكحه</w:t>
            </w:r>
            <w:r w:rsidRPr="005059B2">
              <w:rPr>
                <w:rFonts w:ascii="Traditional Arabic" w:hAnsi="Traditional Arabic" w:cs="Traditional Arabic"/>
                <w:sz w:val="28"/>
                <w:szCs w:val="28"/>
                <w:rtl/>
              </w:rPr>
              <w:t>ا على أن يحج بها لم تصح التسمية</w:t>
            </w:r>
            <w:r w:rsidRPr="005059B2">
              <w:rPr>
                <w:rFonts w:ascii="Traditional Arabic" w:hAnsi="Traditional Arabic" w:cs="Traditional Arabic"/>
                <w:sz w:val="28"/>
                <w:szCs w:val="28"/>
                <w:rtl/>
              </w:rPr>
              <w:t xml:space="preserve"> لأن الحملان مجهول لا ي</w:t>
            </w:r>
            <w:r w:rsidRPr="005059B2">
              <w:rPr>
                <w:rFonts w:ascii="Traditional Arabic" w:hAnsi="Traditional Arabic" w:cs="Traditional Arabic"/>
                <w:sz w:val="28"/>
                <w:szCs w:val="28"/>
                <w:rtl/>
              </w:rPr>
              <w:t>وقف له على حد.</w:t>
            </w:r>
          </w:p>
        </w:tc>
        <w:tc>
          <w:tcPr>
            <w:tcW w:w="1986" w:type="dxa"/>
          </w:tcPr>
          <w:p w:rsidR="00623DAB" w:rsidRPr="005059B2" w:rsidRDefault="00623DAB" w:rsidP="00623DAB">
            <w:pPr>
              <w:jc w:val="center"/>
              <w:rPr>
                <w:rFonts w:ascii="Traditional Arabic" w:hAnsi="Traditional Arabic" w:cs="Traditional Arabic"/>
                <w:b/>
                <w:bCs/>
                <w:rtl/>
              </w:rPr>
            </w:pPr>
            <w:r w:rsidRPr="005059B2">
              <w:rPr>
                <w:rFonts w:ascii="Traditional Arabic" w:hAnsi="Traditional Arabic" w:cs="Traditional Arabic"/>
                <w:b/>
                <w:bCs/>
                <w:rtl/>
              </w:rPr>
              <w:lastRenderedPageBreak/>
              <w:t>كشاف القناع 5/133</w:t>
            </w:r>
          </w:p>
        </w:tc>
      </w:tr>
      <w:tr w:rsidR="00685BE1" w:rsidRPr="00BE547C" w:rsidTr="00487BC8">
        <w:tc>
          <w:tcPr>
            <w:tcW w:w="7421" w:type="dxa"/>
          </w:tcPr>
          <w:p w:rsidR="00685BE1" w:rsidRPr="005059B2" w:rsidRDefault="00685BE1" w:rsidP="00685BE1">
            <w:pPr>
              <w:jc w:val="center"/>
              <w:rPr>
                <w:rFonts w:ascii="Traditional Arabic" w:hAnsi="Traditional Arabic" w:cs="Traditional Arabic"/>
                <w:sz w:val="28"/>
                <w:szCs w:val="28"/>
                <w:rtl/>
              </w:rPr>
            </w:pPr>
            <w:r w:rsidRPr="005059B2">
              <w:rPr>
                <w:rFonts w:ascii="Traditional Arabic" w:hAnsi="Traditional Arabic" w:cs="Traditional Arabic"/>
                <w:sz w:val="28"/>
                <w:szCs w:val="28"/>
                <w:rtl/>
              </w:rPr>
              <w:lastRenderedPageBreak/>
              <w:t>ولما قرره أهل العلم من أنه يجوز أن يكون الصداق معجلا، ومؤجلا، وبعضه معجلا وبعضه مؤجلا؛ لأنه عوض في معاوضة، فجاز ذلك فيه كالثمن</w:t>
            </w:r>
          </w:p>
        </w:tc>
        <w:tc>
          <w:tcPr>
            <w:tcW w:w="1986" w:type="dxa"/>
          </w:tcPr>
          <w:p w:rsidR="00685BE1" w:rsidRPr="005059B2" w:rsidRDefault="00685BE1" w:rsidP="00487BC8">
            <w:pPr>
              <w:jc w:val="center"/>
              <w:rPr>
                <w:rFonts w:ascii="Traditional Arabic" w:hAnsi="Traditional Arabic" w:cs="Traditional Arabic"/>
                <w:b/>
                <w:bCs/>
                <w:rtl/>
              </w:rPr>
            </w:pPr>
            <w:r w:rsidRPr="005059B2">
              <w:rPr>
                <w:rFonts w:ascii="Traditional Arabic" w:hAnsi="Traditional Arabic" w:cs="Traditional Arabic"/>
                <w:b/>
                <w:bCs/>
                <w:rtl/>
              </w:rPr>
              <w:t>المغني 7/222</w:t>
            </w:r>
          </w:p>
        </w:tc>
      </w:tr>
      <w:tr w:rsidR="00685BE1" w:rsidRPr="00BE547C" w:rsidTr="00487BC8">
        <w:tc>
          <w:tcPr>
            <w:tcW w:w="7421" w:type="dxa"/>
          </w:tcPr>
          <w:p w:rsidR="00685BE1" w:rsidRPr="005059B2" w:rsidRDefault="00685BE1" w:rsidP="00685BE1">
            <w:pPr>
              <w:jc w:val="center"/>
              <w:rPr>
                <w:rFonts w:ascii="Traditional Arabic" w:hAnsi="Traditional Arabic" w:cs="Traditional Arabic"/>
                <w:sz w:val="28"/>
                <w:szCs w:val="28"/>
                <w:rtl/>
              </w:rPr>
            </w:pPr>
            <w:r w:rsidRPr="005059B2">
              <w:rPr>
                <w:rFonts w:ascii="Traditional Arabic" w:hAnsi="Traditional Arabic" w:cs="Traditional Arabic"/>
                <w:sz w:val="28"/>
                <w:szCs w:val="28"/>
                <w:rtl/>
              </w:rPr>
              <w:t>ولما قرره أهل العلم من أنه إن شرطه مؤجلا إلى وقت، فهو إلى أجله , وإن أجله ولم يذكر أجله  فلا يحل الآجل إلا بموت أو فرقة ؛ لأن المطلق يحمل على العرف، والعادة في الصداق الآجل ترك المطالبة به إلى حين الفرقة، فحمل عليه، فيصير حينئذ معلوما بذلك</w:t>
            </w:r>
          </w:p>
        </w:tc>
        <w:tc>
          <w:tcPr>
            <w:tcW w:w="1986" w:type="dxa"/>
          </w:tcPr>
          <w:p w:rsidR="00685BE1" w:rsidRPr="005059B2" w:rsidRDefault="00685BE1" w:rsidP="00487BC8">
            <w:pPr>
              <w:jc w:val="center"/>
              <w:rPr>
                <w:rFonts w:ascii="Traditional Arabic" w:hAnsi="Traditional Arabic" w:cs="Traditional Arabic"/>
                <w:b/>
                <w:bCs/>
                <w:rtl/>
              </w:rPr>
            </w:pPr>
            <w:r w:rsidRPr="005059B2">
              <w:rPr>
                <w:rFonts w:ascii="Traditional Arabic" w:hAnsi="Traditional Arabic" w:cs="Traditional Arabic"/>
                <w:b/>
                <w:bCs/>
                <w:rtl/>
              </w:rPr>
              <w:t>المغني 7/222</w:t>
            </w:r>
          </w:p>
          <w:p w:rsidR="00F27202" w:rsidRPr="005059B2" w:rsidRDefault="00F27202" w:rsidP="00487BC8">
            <w:pPr>
              <w:jc w:val="center"/>
              <w:rPr>
                <w:rFonts w:ascii="Traditional Arabic" w:hAnsi="Traditional Arabic" w:cs="Traditional Arabic"/>
                <w:b/>
                <w:bCs/>
                <w:rtl/>
              </w:rPr>
            </w:pPr>
            <w:r w:rsidRPr="005059B2">
              <w:rPr>
                <w:rFonts w:ascii="Traditional Arabic" w:hAnsi="Traditional Arabic" w:cs="Traditional Arabic"/>
                <w:b/>
                <w:bCs/>
                <w:rtl/>
              </w:rPr>
              <w:t>كشاف القناع 5/134</w:t>
            </w:r>
          </w:p>
          <w:p w:rsidR="00BE547C" w:rsidRPr="005059B2" w:rsidRDefault="00BE547C" w:rsidP="00487BC8">
            <w:pPr>
              <w:jc w:val="center"/>
              <w:rPr>
                <w:rFonts w:ascii="Traditional Arabic" w:hAnsi="Traditional Arabic" w:cs="Traditional Arabic"/>
                <w:b/>
                <w:bCs/>
                <w:rtl/>
              </w:rPr>
            </w:pPr>
            <w:r w:rsidRPr="005059B2">
              <w:rPr>
                <w:rFonts w:ascii="Traditional Arabic" w:hAnsi="Traditional Arabic" w:cs="Traditional Arabic"/>
                <w:b/>
                <w:bCs/>
                <w:rtl/>
              </w:rPr>
              <w:t>إعلام الموقعين 3/81</w:t>
            </w:r>
          </w:p>
        </w:tc>
      </w:tr>
      <w:tr w:rsidR="00F27202" w:rsidRPr="00BE547C" w:rsidTr="00487BC8">
        <w:tc>
          <w:tcPr>
            <w:tcW w:w="7421" w:type="dxa"/>
          </w:tcPr>
          <w:p w:rsidR="00F27202" w:rsidRPr="005059B2" w:rsidRDefault="00F27202" w:rsidP="00685BE1">
            <w:pPr>
              <w:jc w:val="center"/>
              <w:rPr>
                <w:rFonts w:ascii="Traditional Arabic" w:hAnsi="Traditional Arabic" w:cs="Traditional Arabic"/>
                <w:sz w:val="28"/>
                <w:szCs w:val="28"/>
                <w:rtl/>
              </w:rPr>
            </w:pPr>
            <w:r w:rsidRPr="005059B2">
              <w:rPr>
                <w:rFonts w:ascii="Traditional Arabic" w:hAnsi="Traditional Arabic" w:cs="Traditional Arabic"/>
                <w:sz w:val="28"/>
                <w:szCs w:val="28"/>
                <w:rtl/>
              </w:rPr>
              <w:t xml:space="preserve">ولما قرره أهل العلم من أنه إن شرط تأجيل الصداق لأمد مجهول كقدوم زيد لم يصح التأجيل </w:t>
            </w:r>
            <w:r w:rsidRPr="005059B2">
              <w:rPr>
                <w:rFonts w:ascii="Traditional Arabic" w:hAnsi="Traditional Arabic" w:cs="Traditional Arabic"/>
                <w:sz w:val="28"/>
                <w:szCs w:val="28"/>
                <w:rtl/>
              </w:rPr>
              <w:t>لجهالته وإنما صح المطلق لأن أجله الفرقة بحكم العادة وقد صرف هنا من العادة ذكر الأجل ولم يبينه فبقي مجهولا</w:t>
            </w:r>
          </w:p>
        </w:tc>
        <w:tc>
          <w:tcPr>
            <w:tcW w:w="1986" w:type="dxa"/>
          </w:tcPr>
          <w:p w:rsidR="00F27202" w:rsidRPr="005059B2" w:rsidRDefault="00F27202" w:rsidP="00487BC8">
            <w:pPr>
              <w:jc w:val="center"/>
              <w:rPr>
                <w:rFonts w:ascii="Traditional Arabic" w:hAnsi="Traditional Arabic" w:cs="Traditional Arabic"/>
                <w:b/>
                <w:bCs/>
                <w:rtl/>
              </w:rPr>
            </w:pPr>
            <w:r w:rsidRPr="005059B2">
              <w:rPr>
                <w:rFonts w:ascii="Traditional Arabic" w:hAnsi="Traditional Arabic" w:cs="Traditional Arabic"/>
                <w:b/>
                <w:bCs/>
                <w:rtl/>
              </w:rPr>
              <w:t>كشاف القناع 5/135</w:t>
            </w:r>
          </w:p>
        </w:tc>
      </w:tr>
      <w:tr w:rsidR="00F27202" w:rsidRPr="00BE547C" w:rsidTr="00487BC8">
        <w:tc>
          <w:tcPr>
            <w:tcW w:w="7421" w:type="dxa"/>
          </w:tcPr>
          <w:p w:rsidR="00F27202" w:rsidRPr="005059B2" w:rsidRDefault="00F27202" w:rsidP="00F27202">
            <w:pPr>
              <w:jc w:val="center"/>
              <w:rPr>
                <w:rFonts w:ascii="Traditional Arabic" w:hAnsi="Traditional Arabic" w:cs="Traditional Arabic"/>
                <w:sz w:val="28"/>
                <w:szCs w:val="28"/>
                <w:rtl/>
              </w:rPr>
            </w:pPr>
            <w:r w:rsidRPr="005059B2">
              <w:rPr>
                <w:rFonts w:ascii="Traditional Arabic" w:hAnsi="Traditional Arabic" w:cs="Traditional Arabic"/>
                <w:sz w:val="28"/>
                <w:szCs w:val="28"/>
                <w:rtl/>
              </w:rPr>
              <w:t>و</w:t>
            </w:r>
            <w:r w:rsidRPr="005059B2">
              <w:rPr>
                <w:rFonts w:ascii="Traditional Arabic" w:hAnsi="Traditional Arabic" w:cs="Traditional Arabic"/>
                <w:sz w:val="28"/>
                <w:szCs w:val="28"/>
                <w:rtl/>
              </w:rPr>
              <w:t xml:space="preserve">لما قرره أهل العلم من أن الزوجة </w:t>
            </w:r>
            <w:r w:rsidRPr="005059B2">
              <w:rPr>
                <w:rFonts w:ascii="Traditional Arabic" w:hAnsi="Traditional Arabic" w:cs="Traditional Arabic"/>
                <w:sz w:val="28"/>
                <w:szCs w:val="28"/>
                <w:rtl/>
              </w:rPr>
              <w:t>تملك الصداق ا</w:t>
            </w:r>
            <w:r w:rsidRPr="005059B2">
              <w:rPr>
                <w:rFonts w:ascii="Traditional Arabic" w:hAnsi="Traditional Arabic" w:cs="Traditional Arabic"/>
                <w:sz w:val="28"/>
                <w:szCs w:val="28"/>
                <w:rtl/>
              </w:rPr>
              <w:t xml:space="preserve">لمسمى بالعقد حالا كان أو مؤجلا </w:t>
            </w:r>
            <w:r w:rsidRPr="005059B2">
              <w:rPr>
                <w:rFonts w:ascii="Traditional Arabic" w:hAnsi="Traditional Arabic" w:cs="Traditional Arabic"/>
                <w:sz w:val="28"/>
                <w:szCs w:val="28"/>
                <w:rtl/>
              </w:rPr>
              <w:t xml:space="preserve">لقوله - عليه الصلاة والسلام - «إن أعطيتها إزارك جلست ولا إزار لك» فيدل على أن الصداق كله للمرأة ولا يبقى للرجل فيه شيء ولأنه عقد يملك به العوض فتملك به المعوض كاملا كالبيع </w:t>
            </w:r>
          </w:p>
        </w:tc>
        <w:tc>
          <w:tcPr>
            <w:tcW w:w="1986" w:type="dxa"/>
          </w:tcPr>
          <w:p w:rsidR="00F27202" w:rsidRPr="005059B2" w:rsidRDefault="00F27202" w:rsidP="00487BC8">
            <w:pPr>
              <w:jc w:val="center"/>
              <w:rPr>
                <w:rFonts w:ascii="Traditional Arabic" w:hAnsi="Traditional Arabic" w:cs="Traditional Arabic"/>
                <w:b/>
                <w:bCs/>
                <w:rtl/>
              </w:rPr>
            </w:pPr>
            <w:r w:rsidRPr="005059B2">
              <w:rPr>
                <w:rFonts w:ascii="Traditional Arabic" w:hAnsi="Traditional Arabic" w:cs="Traditional Arabic"/>
                <w:b/>
                <w:bCs/>
                <w:rtl/>
              </w:rPr>
              <w:t>كشاف القناع5/141</w:t>
            </w:r>
          </w:p>
        </w:tc>
      </w:tr>
      <w:tr w:rsidR="00685BE1" w:rsidRPr="00BE547C" w:rsidTr="00487BC8">
        <w:tc>
          <w:tcPr>
            <w:tcW w:w="7421" w:type="dxa"/>
          </w:tcPr>
          <w:p w:rsidR="00685BE1" w:rsidRPr="005059B2" w:rsidRDefault="002E29C6" w:rsidP="00685BE1">
            <w:pPr>
              <w:jc w:val="center"/>
              <w:rPr>
                <w:rFonts w:ascii="Traditional Arabic" w:hAnsi="Traditional Arabic" w:cs="Traditional Arabic"/>
                <w:sz w:val="28"/>
                <w:szCs w:val="28"/>
                <w:rtl/>
              </w:rPr>
            </w:pPr>
            <w:r w:rsidRPr="005059B2">
              <w:rPr>
                <w:rFonts w:ascii="Traditional Arabic" w:hAnsi="Traditional Arabic" w:cs="Traditional Arabic"/>
                <w:sz w:val="28"/>
                <w:szCs w:val="28"/>
                <w:rtl/>
              </w:rPr>
              <w:t>ولما قرره أهل العلم من أنه إذا تزوجها على محرم، وهما مسلمان، ثبت النكاح، وكان لها مهر المثل ؛ لأن فساد العوض يقتضي رد المعوض وقد تعذر رده لصحة النكاح، فيجب رد قيمته، وهو مهر المثل</w:t>
            </w:r>
          </w:p>
        </w:tc>
        <w:tc>
          <w:tcPr>
            <w:tcW w:w="1986" w:type="dxa"/>
          </w:tcPr>
          <w:p w:rsidR="00685BE1" w:rsidRPr="005059B2" w:rsidRDefault="002E29C6" w:rsidP="00487BC8">
            <w:pPr>
              <w:jc w:val="center"/>
              <w:rPr>
                <w:rFonts w:ascii="Traditional Arabic" w:hAnsi="Traditional Arabic" w:cs="Traditional Arabic"/>
                <w:b/>
                <w:bCs/>
                <w:rtl/>
              </w:rPr>
            </w:pPr>
            <w:r w:rsidRPr="005059B2">
              <w:rPr>
                <w:rFonts w:ascii="Traditional Arabic" w:hAnsi="Traditional Arabic" w:cs="Traditional Arabic"/>
                <w:b/>
                <w:bCs/>
                <w:rtl/>
              </w:rPr>
              <w:t>المغني</w:t>
            </w:r>
            <w:r w:rsidR="00685BE1" w:rsidRPr="005059B2">
              <w:rPr>
                <w:rFonts w:ascii="Traditional Arabic" w:hAnsi="Traditional Arabic" w:cs="Traditional Arabic"/>
                <w:b/>
                <w:bCs/>
                <w:rtl/>
              </w:rPr>
              <w:t xml:space="preserve"> 7/222</w:t>
            </w:r>
          </w:p>
        </w:tc>
      </w:tr>
      <w:tr w:rsidR="002E29C6" w:rsidRPr="00BE547C" w:rsidTr="00487BC8">
        <w:tc>
          <w:tcPr>
            <w:tcW w:w="7421" w:type="dxa"/>
          </w:tcPr>
          <w:p w:rsidR="002E29C6" w:rsidRPr="005059B2" w:rsidRDefault="002E29C6" w:rsidP="000B213F">
            <w:pPr>
              <w:jc w:val="center"/>
              <w:rPr>
                <w:rFonts w:ascii="Traditional Arabic" w:hAnsi="Traditional Arabic" w:cs="Traditional Arabic"/>
                <w:sz w:val="28"/>
                <w:szCs w:val="28"/>
                <w:rtl/>
              </w:rPr>
            </w:pPr>
            <w:r w:rsidRPr="005059B2">
              <w:rPr>
                <w:rFonts w:ascii="Traditional Arabic" w:hAnsi="Traditional Arabic" w:cs="Traditional Arabic"/>
                <w:sz w:val="28"/>
                <w:szCs w:val="28"/>
                <w:rtl/>
              </w:rPr>
              <w:t>وإذا تزوجها على ألف لها، وألف لأبيها، كان ذلك جائزا، فإن طلقها قبل الدخول، رجع عليها بنصف الألفين، ولم يكن على الأب شيء أخذه. وجملة الأمر أنه يجوز لأبي المرأة – فقط دون من سواه من الأولياء -  أن يشترط شيئا من صداق ابنته لنفسه ؛ قول الله تعالى، في قصة شعيب - عليه السلام - {إني أريد أن أنكحك إحدى ابنتي هاتين على أن تأجرني ثماني حجج} فجعل الصداق الإجارة على رعاية غنمه، وهو شرط لنفسه، ولأن للوالد الأخذ من مال ولده، بدليل قوله - عليه السلام - «أنت ومالك لأبيك» وقوله: «إن أولادكم من أطيب كسبكم، فكلوا من أموالهم» أخرجه أبو داود، ونحوه الترمذي وقال: حديث حسن، فإذا شرط لنفسه شيئا من الصداق، يكون ذلك أخذا من مال ابنته، وله ذلك.</w:t>
            </w:r>
          </w:p>
        </w:tc>
        <w:tc>
          <w:tcPr>
            <w:tcW w:w="1986" w:type="dxa"/>
          </w:tcPr>
          <w:p w:rsidR="002E29C6" w:rsidRPr="005059B2" w:rsidRDefault="002E29C6" w:rsidP="00F27202">
            <w:pPr>
              <w:rPr>
                <w:rFonts w:ascii="Traditional Arabic" w:hAnsi="Traditional Arabic" w:cs="Traditional Arabic"/>
                <w:b/>
                <w:bCs/>
                <w:rtl/>
              </w:rPr>
            </w:pPr>
            <w:r w:rsidRPr="005059B2">
              <w:rPr>
                <w:rFonts w:ascii="Traditional Arabic" w:hAnsi="Traditional Arabic" w:cs="Traditional Arabic"/>
                <w:b/>
                <w:bCs/>
                <w:rtl/>
              </w:rPr>
              <w:t>المغني 7/225</w:t>
            </w:r>
          </w:p>
          <w:p w:rsidR="00F27202" w:rsidRPr="005059B2" w:rsidRDefault="00F27202" w:rsidP="00F27202">
            <w:pPr>
              <w:rPr>
                <w:rFonts w:ascii="Traditional Arabic" w:hAnsi="Traditional Arabic" w:cs="Traditional Arabic"/>
                <w:b/>
                <w:bCs/>
                <w:rtl/>
              </w:rPr>
            </w:pPr>
            <w:r w:rsidRPr="005059B2">
              <w:rPr>
                <w:rFonts w:ascii="Traditional Arabic" w:hAnsi="Traditional Arabic" w:cs="Traditional Arabic"/>
                <w:b/>
                <w:bCs/>
                <w:rtl/>
              </w:rPr>
              <w:t>كشاف القناع 5/137</w:t>
            </w:r>
          </w:p>
        </w:tc>
      </w:tr>
      <w:tr w:rsidR="002E29C6" w:rsidRPr="00BE547C" w:rsidTr="00487BC8">
        <w:tc>
          <w:tcPr>
            <w:tcW w:w="7421" w:type="dxa"/>
          </w:tcPr>
          <w:p w:rsidR="002E29C6" w:rsidRPr="005059B2" w:rsidRDefault="002E29C6" w:rsidP="00685BE1">
            <w:pPr>
              <w:jc w:val="center"/>
              <w:rPr>
                <w:rFonts w:ascii="Traditional Arabic" w:hAnsi="Traditional Arabic" w:cs="Traditional Arabic"/>
                <w:sz w:val="28"/>
                <w:szCs w:val="28"/>
                <w:rtl/>
              </w:rPr>
            </w:pPr>
            <w:r w:rsidRPr="005059B2">
              <w:rPr>
                <w:rFonts w:ascii="Traditional Arabic" w:hAnsi="Traditional Arabic" w:cs="Traditional Arabic"/>
                <w:sz w:val="28"/>
                <w:szCs w:val="28"/>
                <w:rtl/>
              </w:rPr>
              <w:t>ولما قرره أهل العلم من أنه  إن شرط ذلك غير الأب من الأولياء شيئا من المهر ، كالجد والأخ والعم، فالشرط باطل. نص عليه أحمد وجميع المسمى لها</w:t>
            </w:r>
          </w:p>
        </w:tc>
        <w:tc>
          <w:tcPr>
            <w:tcW w:w="1986" w:type="dxa"/>
          </w:tcPr>
          <w:p w:rsidR="002E29C6" w:rsidRPr="005059B2" w:rsidRDefault="002E29C6" w:rsidP="00487BC8">
            <w:pPr>
              <w:jc w:val="center"/>
              <w:rPr>
                <w:rFonts w:ascii="Traditional Arabic" w:hAnsi="Traditional Arabic" w:cs="Traditional Arabic"/>
                <w:b/>
                <w:bCs/>
                <w:rtl/>
              </w:rPr>
            </w:pPr>
            <w:r w:rsidRPr="005059B2">
              <w:rPr>
                <w:rFonts w:ascii="Traditional Arabic" w:hAnsi="Traditional Arabic" w:cs="Traditional Arabic"/>
                <w:b/>
                <w:bCs/>
                <w:rtl/>
              </w:rPr>
              <w:t>المغني 7/225</w:t>
            </w:r>
          </w:p>
          <w:p w:rsidR="00F27202" w:rsidRPr="005059B2" w:rsidRDefault="00F27202" w:rsidP="00487BC8">
            <w:pPr>
              <w:jc w:val="center"/>
              <w:rPr>
                <w:rFonts w:ascii="Traditional Arabic" w:hAnsi="Traditional Arabic" w:cs="Traditional Arabic"/>
                <w:b/>
                <w:bCs/>
                <w:rtl/>
              </w:rPr>
            </w:pPr>
            <w:r w:rsidRPr="005059B2">
              <w:rPr>
                <w:rFonts w:ascii="Traditional Arabic" w:hAnsi="Traditional Arabic" w:cs="Traditional Arabic"/>
                <w:b/>
                <w:bCs/>
                <w:rtl/>
              </w:rPr>
              <w:t>كشاف القناع 5/137</w:t>
            </w:r>
          </w:p>
        </w:tc>
      </w:tr>
      <w:tr w:rsidR="00F27202" w:rsidRPr="00BE547C" w:rsidTr="00487BC8">
        <w:tc>
          <w:tcPr>
            <w:tcW w:w="7421" w:type="dxa"/>
          </w:tcPr>
          <w:p w:rsidR="00F27202" w:rsidRPr="005059B2" w:rsidRDefault="00F27202" w:rsidP="00685BE1">
            <w:pPr>
              <w:jc w:val="center"/>
              <w:rPr>
                <w:rFonts w:ascii="Traditional Arabic" w:hAnsi="Traditional Arabic" w:cs="Traditional Arabic"/>
                <w:sz w:val="28"/>
                <w:szCs w:val="28"/>
                <w:rtl/>
              </w:rPr>
            </w:pPr>
            <w:r w:rsidRPr="005059B2">
              <w:rPr>
                <w:rFonts w:ascii="Traditional Arabic" w:hAnsi="Traditional Arabic" w:cs="Traditional Arabic"/>
                <w:sz w:val="28"/>
                <w:szCs w:val="28"/>
                <w:rtl/>
              </w:rPr>
              <w:t xml:space="preserve">ولما قرره أهل العلم من أن </w:t>
            </w:r>
            <w:r w:rsidRPr="005059B2">
              <w:rPr>
                <w:rFonts w:ascii="Traditional Arabic" w:hAnsi="Traditional Arabic" w:cs="Traditional Arabic"/>
                <w:sz w:val="28"/>
                <w:szCs w:val="28"/>
                <w:rtl/>
              </w:rPr>
              <w:t>للأب تزويج ابنته البكر والثيب بدون صداق مثلها، وإن كرهت كبيرة كانت أو صغيرة) لأن عمر خطب الناس فقال: لا تغالوا في صداق النساء فما أصدق النبي - صلى الله عليه وسلم - أحدا من نسائه ولا بناته أكثر من اثنتي عشرة أوقية وكان ذلك بمحضر من الصحابة ولم ينكر فكان اتفاقا منهم</w:t>
            </w:r>
          </w:p>
        </w:tc>
        <w:tc>
          <w:tcPr>
            <w:tcW w:w="1986" w:type="dxa"/>
          </w:tcPr>
          <w:p w:rsidR="00F27202" w:rsidRPr="005059B2" w:rsidRDefault="00F27202" w:rsidP="00487BC8">
            <w:pPr>
              <w:jc w:val="center"/>
              <w:rPr>
                <w:rFonts w:ascii="Traditional Arabic" w:hAnsi="Traditional Arabic" w:cs="Traditional Arabic"/>
                <w:b/>
                <w:bCs/>
                <w:rtl/>
              </w:rPr>
            </w:pPr>
            <w:r w:rsidRPr="005059B2">
              <w:rPr>
                <w:rFonts w:ascii="Traditional Arabic" w:hAnsi="Traditional Arabic" w:cs="Traditional Arabic"/>
                <w:b/>
                <w:bCs/>
                <w:rtl/>
              </w:rPr>
              <w:t>كشاف القناع 5/137</w:t>
            </w:r>
          </w:p>
        </w:tc>
      </w:tr>
      <w:tr w:rsidR="002E29C6" w:rsidRPr="00BE547C" w:rsidTr="00487BC8">
        <w:tc>
          <w:tcPr>
            <w:tcW w:w="7421" w:type="dxa"/>
          </w:tcPr>
          <w:p w:rsidR="002E29C6" w:rsidRPr="005059B2" w:rsidRDefault="002E29C6" w:rsidP="00685BE1">
            <w:pPr>
              <w:jc w:val="center"/>
              <w:rPr>
                <w:rFonts w:ascii="Traditional Arabic" w:hAnsi="Traditional Arabic" w:cs="Traditional Arabic"/>
                <w:sz w:val="28"/>
                <w:szCs w:val="28"/>
                <w:rtl/>
              </w:rPr>
            </w:pPr>
            <w:r w:rsidRPr="005059B2">
              <w:rPr>
                <w:rFonts w:ascii="Traditional Arabic" w:hAnsi="Traditional Arabic" w:cs="Traditional Arabic"/>
                <w:sz w:val="28"/>
                <w:szCs w:val="28"/>
                <w:rtl/>
              </w:rPr>
              <w:t>ولما قرره أهل العلم من أنه إن شرط الأب لنفسه جميع الصداق، ثم طلق الزوج قبل الدخول بعد تسليم الصداق إليه، رجع في نصف ما أعطى الأب؛ لأنه الذي فرضه لها، فنرجع في نصفه؛ لقوله تعالى: {فنصف ما فرضتم}</w:t>
            </w:r>
          </w:p>
        </w:tc>
        <w:tc>
          <w:tcPr>
            <w:tcW w:w="1986" w:type="dxa"/>
          </w:tcPr>
          <w:p w:rsidR="002E29C6" w:rsidRPr="005059B2" w:rsidRDefault="002E29C6" w:rsidP="00487BC8">
            <w:pPr>
              <w:jc w:val="center"/>
              <w:rPr>
                <w:rFonts w:ascii="Traditional Arabic" w:hAnsi="Traditional Arabic" w:cs="Traditional Arabic"/>
                <w:b/>
                <w:bCs/>
                <w:rtl/>
              </w:rPr>
            </w:pPr>
            <w:r w:rsidRPr="005059B2">
              <w:rPr>
                <w:rFonts w:ascii="Traditional Arabic" w:hAnsi="Traditional Arabic" w:cs="Traditional Arabic"/>
                <w:b/>
                <w:bCs/>
                <w:rtl/>
              </w:rPr>
              <w:t>المغني 7/226</w:t>
            </w:r>
          </w:p>
        </w:tc>
      </w:tr>
      <w:tr w:rsidR="002E29C6" w:rsidRPr="00BE547C" w:rsidTr="00487BC8">
        <w:tc>
          <w:tcPr>
            <w:tcW w:w="7421" w:type="dxa"/>
          </w:tcPr>
          <w:p w:rsidR="002E29C6" w:rsidRPr="005059B2" w:rsidRDefault="002E29C6" w:rsidP="00685BE1">
            <w:pPr>
              <w:jc w:val="center"/>
              <w:rPr>
                <w:rFonts w:ascii="Traditional Arabic" w:hAnsi="Traditional Arabic" w:cs="Traditional Arabic"/>
                <w:sz w:val="28"/>
                <w:szCs w:val="28"/>
                <w:rtl/>
              </w:rPr>
            </w:pPr>
            <w:r w:rsidRPr="005059B2">
              <w:rPr>
                <w:rFonts w:ascii="Traditional Arabic" w:hAnsi="Traditional Arabic" w:cs="Traditional Arabic"/>
                <w:sz w:val="28"/>
                <w:szCs w:val="28"/>
                <w:rtl/>
              </w:rPr>
              <w:lastRenderedPageBreak/>
              <w:t>ولما قرره أهل العلم من أنه إن شرط الأب لنفسه جميع الصداق، ثم طلق الزوج قبل الدخول بعد تسليم الصداق إليه رجع في نصف ما أعطى على الزوجة لأننا قدرنا أن الجميع صار لها، ثم أخذه الأب منها، فتصير كأنها قبضته ثم أخذه منها</w:t>
            </w:r>
          </w:p>
        </w:tc>
        <w:tc>
          <w:tcPr>
            <w:tcW w:w="1986" w:type="dxa"/>
          </w:tcPr>
          <w:p w:rsidR="002E29C6" w:rsidRPr="005059B2" w:rsidRDefault="002E29C6" w:rsidP="00487BC8">
            <w:pPr>
              <w:jc w:val="center"/>
              <w:rPr>
                <w:rFonts w:ascii="Traditional Arabic" w:hAnsi="Traditional Arabic" w:cs="Traditional Arabic"/>
                <w:b/>
                <w:bCs/>
                <w:rtl/>
              </w:rPr>
            </w:pPr>
            <w:r w:rsidRPr="005059B2">
              <w:rPr>
                <w:rFonts w:ascii="Traditional Arabic" w:hAnsi="Traditional Arabic" w:cs="Traditional Arabic"/>
                <w:b/>
                <w:bCs/>
                <w:rtl/>
              </w:rPr>
              <w:t>المغني 7/226</w:t>
            </w:r>
          </w:p>
        </w:tc>
      </w:tr>
      <w:tr w:rsidR="002E29C6" w:rsidRPr="00BE547C" w:rsidTr="00487BC8">
        <w:tc>
          <w:tcPr>
            <w:tcW w:w="7421" w:type="dxa"/>
          </w:tcPr>
          <w:p w:rsidR="002E29C6" w:rsidRPr="005059B2" w:rsidRDefault="00A6559E" w:rsidP="00A6559E">
            <w:pPr>
              <w:jc w:val="center"/>
              <w:rPr>
                <w:rFonts w:ascii="Traditional Arabic" w:hAnsi="Traditional Arabic" w:cs="Traditional Arabic"/>
                <w:sz w:val="28"/>
                <w:szCs w:val="28"/>
                <w:rtl/>
              </w:rPr>
            </w:pPr>
            <w:r w:rsidRPr="005059B2">
              <w:rPr>
                <w:rFonts w:ascii="Traditional Arabic" w:hAnsi="Traditional Arabic" w:cs="Traditional Arabic"/>
                <w:sz w:val="28"/>
                <w:szCs w:val="28"/>
                <w:rtl/>
              </w:rPr>
              <w:t>ولما قرره أهل العلم من أن الصداق يتنصف بالطلاق قبل الدخول؛ لقوله تعالى {وإن طلقتموهن من قبل أن تمسوهن وقد فرضتم لهن فريضة فنصف ما فرضتم}</w:t>
            </w:r>
          </w:p>
        </w:tc>
        <w:tc>
          <w:tcPr>
            <w:tcW w:w="1986" w:type="dxa"/>
          </w:tcPr>
          <w:p w:rsidR="002E29C6" w:rsidRPr="005059B2" w:rsidRDefault="00A6559E" w:rsidP="00A6559E">
            <w:pPr>
              <w:jc w:val="center"/>
              <w:rPr>
                <w:rFonts w:ascii="Traditional Arabic" w:hAnsi="Traditional Arabic" w:cs="Traditional Arabic"/>
                <w:b/>
                <w:bCs/>
                <w:rtl/>
              </w:rPr>
            </w:pPr>
            <w:r w:rsidRPr="005059B2">
              <w:rPr>
                <w:rFonts w:ascii="Traditional Arabic" w:hAnsi="Traditional Arabic" w:cs="Traditional Arabic"/>
                <w:b/>
                <w:bCs/>
                <w:rtl/>
              </w:rPr>
              <w:t xml:space="preserve">المغني </w:t>
            </w:r>
            <w:r w:rsidR="002E29C6" w:rsidRPr="005059B2">
              <w:rPr>
                <w:rFonts w:ascii="Traditional Arabic" w:hAnsi="Traditional Arabic" w:cs="Traditional Arabic"/>
                <w:b/>
                <w:bCs/>
                <w:rtl/>
              </w:rPr>
              <w:t xml:space="preserve"> 7/</w:t>
            </w:r>
            <w:r w:rsidRPr="005059B2">
              <w:rPr>
                <w:rFonts w:ascii="Traditional Arabic" w:hAnsi="Traditional Arabic" w:cs="Traditional Arabic"/>
                <w:b/>
                <w:bCs/>
                <w:rtl/>
              </w:rPr>
              <w:t>227</w:t>
            </w:r>
          </w:p>
          <w:p w:rsidR="00F27202" w:rsidRPr="005059B2" w:rsidRDefault="00F27202" w:rsidP="00A6559E">
            <w:pPr>
              <w:jc w:val="center"/>
              <w:rPr>
                <w:rFonts w:ascii="Traditional Arabic" w:hAnsi="Traditional Arabic" w:cs="Traditional Arabic"/>
                <w:b/>
                <w:bCs/>
                <w:rtl/>
              </w:rPr>
            </w:pPr>
            <w:r w:rsidRPr="005059B2">
              <w:rPr>
                <w:rFonts w:ascii="Traditional Arabic" w:hAnsi="Traditional Arabic" w:cs="Traditional Arabic"/>
                <w:b/>
                <w:bCs/>
                <w:rtl/>
              </w:rPr>
              <w:t>كشاف القناع 5/141</w:t>
            </w:r>
          </w:p>
        </w:tc>
      </w:tr>
      <w:tr w:rsidR="00313D73" w:rsidRPr="00BE547C" w:rsidTr="00487BC8">
        <w:tc>
          <w:tcPr>
            <w:tcW w:w="7421" w:type="dxa"/>
          </w:tcPr>
          <w:p w:rsidR="00313D73" w:rsidRPr="005059B2" w:rsidRDefault="00313D73" w:rsidP="00A6559E">
            <w:pPr>
              <w:jc w:val="center"/>
              <w:rPr>
                <w:rFonts w:ascii="Traditional Arabic" w:hAnsi="Traditional Arabic" w:cs="Traditional Arabic"/>
                <w:sz w:val="28"/>
                <w:szCs w:val="28"/>
                <w:rtl/>
              </w:rPr>
            </w:pPr>
            <w:r w:rsidRPr="005059B2">
              <w:rPr>
                <w:rFonts w:ascii="Traditional Arabic" w:hAnsi="Traditional Arabic" w:cs="Traditional Arabic"/>
                <w:sz w:val="28"/>
                <w:szCs w:val="28"/>
                <w:rtl/>
              </w:rPr>
              <w:t>ولو خالعها الزوج بنصف صداقها قبل الدخول صح ذلك وصار الصداق كله له نصفه له بالطلاق</w:t>
            </w:r>
            <w:r w:rsidRPr="005059B2">
              <w:rPr>
                <w:rFonts w:ascii="Traditional Arabic" w:hAnsi="Traditional Arabic" w:cs="Traditional Arabic"/>
                <w:sz w:val="28"/>
                <w:szCs w:val="28"/>
                <w:rtl/>
              </w:rPr>
              <w:t xml:space="preserve"> يعني الخلع </w:t>
            </w:r>
            <w:r w:rsidRPr="005059B2">
              <w:rPr>
                <w:rFonts w:ascii="Traditional Arabic" w:hAnsi="Traditional Arabic" w:cs="Traditional Arabic"/>
                <w:sz w:val="28"/>
                <w:szCs w:val="28"/>
                <w:rtl/>
              </w:rPr>
              <w:t>قبل الدخول ونصفه له بالخلع</w:t>
            </w:r>
            <w:r w:rsidRPr="005059B2">
              <w:rPr>
                <w:rFonts w:ascii="Traditional Arabic" w:hAnsi="Traditional Arabic" w:cs="Traditional Arabic"/>
                <w:sz w:val="28"/>
                <w:szCs w:val="28"/>
                <w:rtl/>
              </w:rPr>
              <w:t xml:space="preserve"> أي عوضا له</w:t>
            </w:r>
          </w:p>
        </w:tc>
        <w:tc>
          <w:tcPr>
            <w:tcW w:w="1986" w:type="dxa"/>
          </w:tcPr>
          <w:p w:rsidR="00313D73" w:rsidRPr="005059B2" w:rsidRDefault="00313D73" w:rsidP="00A6559E">
            <w:pPr>
              <w:jc w:val="center"/>
              <w:rPr>
                <w:rFonts w:ascii="Traditional Arabic" w:hAnsi="Traditional Arabic" w:cs="Traditional Arabic"/>
                <w:b/>
                <w:bCs/>
                <w:rtl/>
              </w:rPr>
            </w:pPr>
            <w:r w:rsidRPr="005059B2">
              <w:rPr>
                <w:rFonts w:ascii="Traditional Arabic" w:hAnsi="Traditional Arabic" w:cs="Traditional Arabic"/>
                <w:b/>
                <w:bCs/>
                <w:rtl/>
              </w:rPr>
              <w:t>كشاف القناع 5/147</w:t>
            </w:r>
          </w:p>
        </w:tc>
      </w:tr>
      <w:tr w:rsidR="00A6559E" w:rsidRPr="00BE547C" w:rsidTr="00487BC8">
        <w:tc>
          <w:tcPr>
            <w:tcW w:w="7421" w:type="dxa"/>
          </w:tcPr>
          <w:p w:rsidR="00A6559E" w:rsidRPr="005059B2" w:rsidRDefault="00A6559E" w:rsidP="00A6559E">
            <w:pPr>
              <w:jc w:val="center"/>
              <w:rPr>
                <w:rFonts w:ascii="Traditional Arabic" w:hAnsi="Traditional Arabic" w:cs="Traditional Arabic"/>
                <w:sz w:val="28"/>
                <w:szCs w:val="28"/>
                <w:rtl/>
              </w:rPr>
            </w:pPr>
            <w:r w:rsidRPr="005059B2">
              <w:rPr>
                <w:rFonts w:ascii="Traditional Arabic" w:hAnsi="Traditional Arabic" w:cs="Traditional Arabic"/>
                <w:sz w:val="28"/>
                <w:szCs w:val="28"/>
                <w:rtl/>
              </w:rPr>
              <w:t xml:space="preserve">ولما قرره أهل العلم من أن الصداق إذا زاد بعد العقد، وكانت الزيادة غير متميزة كعبد يكبر أو يتعلم صناعة أو يسمن فالخيرة إليها، إن شاءت دفعت إليه نصف قيمته يوم العقد؛ لأن الزيادة لها لا يلزمها بذلها ولا يمكنها دفع الأصل بدونها، فصرنا إلى نصف القيمة، وإن شاءت دفعت إليه نصفا زائدا، فيلزمه قبوله؛ لأنها دفعت إليه حقه وزيادة لا تضر ولا تتميز، وإن كانت متميزة، كالولد والكسب والثمرة، فإن كانت متميزة أخذت الزيادة، ورجع بنصف الأصل، </w:t>
            </w:r>
          </w:p>
        </w:tc>
        <w:tc>
          <w:tcPr>
            <w:tcW w:w="1986" w:type="dxa"/>
          </w:tcPr>
          <w:p w:rsidR="00A6559E" w:rsidRPr="005059B2" w:rsidRDefault="00A6559E" w:rsidP="00A6559E">
            <w:pPr>
              <w:jc w:val="center"/>
              <w:rPr>
                <w:rFonts w:ascii="Traditional Arabic" w:hAnsi="Traditional Arabic" w:cs="Traditional Arabic"/>
                <w:b/>
                <w:bCs/>
                <w:rtl/>
              </w:rPr>
            </w:pPr>
            <w:r w:rsidRPr="005059B2">
              <w:rPr>
                <w:rFonts w:ascii="Traditional Arabic" w:hAnsi="Traditional Arabic" w:cs="Traditional Arabic"/>
                <w:b/>
                <w:bCs/>
                <w:rtl/>
              </w:rPr>
              <w:t>المغني 7/228</w:t>
            </w:r>
          </w:p>
        </w:tc>
      </w:tr>
      <w:tr w:rsidR="00A6559E" w:rsidRPr="00BE547C" w:rsidTr="00487BC8">
        <w:tc>
          <w:tcPr>
            <w:tcW w:w="7421" w:type="dxa"/>
          </w:tcPr>
          <w:p w:rsidR="00A6559E" w:rsidRPr="005059B2" w:rsidRDefault="009A2794" w:rsidP="009A2794">
            <w:pPr>
              <w:jc w:val="center"/>
              <w:rPr>
                <w:rFonts w:ascii="Traditional Arabic" w:hAnsi="Traditional Arabic" w:cs="Traditional Arabic"/>
                <w:sz w:val="28"/>
                <w:szCs w:val="28"/>
                <w:rtl/>
              </w:rPr>
            </w:pPr>
            <w:r w:rsidRPr="005059B2">
              <w:rPr>
                <w:rFonts w:ascii="Traditional Arabic" w:hAnsi="Traditional Arabic" w:cs="Traditional Arabic"/>
                <w:sz w:val="28"/>
                <w:szCs w:val="28"/>
                <w:rtl/>
              </w:rPr>
              <w:t xml:space="preserve">ولما قرره أهل العلم من أنه </w:t>
            </w:r>
            <w:r w:rsidR="00A6559E" w:rsidRPr="005059B2">
              <w:rPr>
                <w:rFonts w:ascii="Traditional Arabic" w:hAnsi="Traditional Arabic" w:cs="Traditional Arabic"/>
                <w:sz w:val="28"/>
                <w:szCs w:val="28"/>
                <w:rtl/>
              </w:rPr>
              <w:t xml:space="preserve">إن نقص الصداق بعد العقد، فهو من ضمانها، </w:t>
            </w:r>
            <w:r w:rsidRPr="005059B2">
              <w:rPr>
                <w:rFonts w:ascii="Traditional Arabic" w:hAnsi="Traditional Arabic" w:cs="Traditional Arabic"/>
                <w:sz w:val="28"/>
                <w:szCs w:val="28"/>
                <w:rtl/>
              </w:rPr>
              <w:t>فإن كان النقص متميزا</w:t>
            </w:r>
            <w:r w:rsidR="00A6559E" w:rsidRPr="005059B2">
              <w:rPr>
                <w:rFonts w:ascii="Traditional Arabic" w:hAnsi="Traditional Arabic" w:cs="Traditional Arabic"/>
                <w:sz w:val="28"/>
                <w:szCs w:val="28"/>
                <w:rtl/>
              </w:rPr>
              <w:t xml:space="preserve"> كعبدين تلف أحدهما، فإنه يرجع بنصف الباقي ونصف قيمة التالف، أو مثل نصف التالف إن كان من ذوات الأمثال، وإن لم يكن متميزا، كعبد كان شابا فصار شيخا، فنقصت قيمته، أو نسي ما كان يحسن من صناعة أو كتابة، أو هزل، فالخيار إلى الزوج، إن شاء رجع بنصف قيمته وقت ما أصدقها؛ لأن ضمان النقص عليها، فلا يلزمه أخذ نصفه؛ لأنه دون حقه، وإن شاء رجع بنصفه ناقصا، فتجبر المرأة على ذلك، لأنه رضي أن يأخذ حقه ناقصا، وإن اختار أن يأخذ أرش النقص مع هذا، لم يكن له هذا في ظاهر كلام الخرقي وهو قول أكثر الفقهاء</w:t>
            </w:r>
          </w:p>
        </w:tc>
        <w:tc>
          <w:tcPr>
            <w:tcW w:w="1986" w:type="dxa"/>
          </w:tcPr>
          <w:p w:rsidR="00A6559E" w:rsidRPr="005059B2" w:rsidRDefault="009A2794" w:rsidP="00A6559E">
            <w:pPr>
              <w:jc w:val="center"/>
              <w:rPr>
                <w:rFonts w:ascii="Traditional Arabic" w:hAnsi="Traditional Arabic" w:cs="Traditional Arabic"/>
                <w:b/>
                <w:bCs/>
                <w:rtl/>
              </w:rPr>
            </w:pPr>
            <w:r w:rsidRPr="005059B2">
              <w:rPr>
                <w:rFonts w:ascii="Traditional Arabic" w:hAnsi="Traditional Arabic" w:cs="Traditional Arabic"/>
                <w:b/>
                <w:bCs/>
                <w:rtl/>
              </w:rPr>
              <w:t>المغني 7/228</w:t>
            </w:r>
          </w:p>
        </w:tc>
      </w:tr>
      <w:tr w:rsidR="009A2794" w:rsidRPr="00BE547C" w:rsidTr="00487BC8">
        <w:tc>
          <w:tcPr>
            <w:tcW w:w="7421" w:type="dxa"/>
          </w:tcPr>
          <w:p w:rsidR="009A2794" w:rsidRPr="005059B2" w:rsidRDefault="009A2794" w:rsidP="009A2794">
            <w:pPr>
              <w:jc w:val="center"/>
              <w:rPr>
                <w:rFonts w:ascii="Traditional Arabic" w:hAnsi="Traditional Arabic" w:cs="Traditional Arabic"/>
                <w:sz w:val="28"/>
                <w:szCs w:val="28"/>
                <w:rtl/>
              </w:rPr>
            </w:pPr>
            <w:r w:rsidRPr="005059B2">
              <w:rPr>
                <w:rFonts w:ascii="Traditional Arabic" w:hAnsi="Traditional Arabic" w:cs="Traditional Arabic"/>
                <w:sz w:val="28"/>
                <w:szCs w:val="28"/>
                <w:rtl/>
              </w:rPr>
              <w:t>ولما قرره أهل العلم من  أن الزوجين إذا اختلفا في قدر المهر، ولا بينة على مبلغه، فالقول قول من يدعي مهر المثل منهما؛ فإن ادعت المرأة مهر مثلها أو أقل، فالقول قولها، وإن ادعى الزوج مهر المثل أو أكثر، فالقول قوله ؛ لأن الظاهر قول من يدعي مهر المثل، فكان القول قوله، قياسا على المنكر في سائر الدعاوى، وعلى المودع إذا ادعى التلف أو الرد ولأنه عقد لا ينفسخ بالتحالف فلا يشرع فيه كالعفو عن دم العمد ولأن القول بالتحالف يفضي إلى إيجاب أكثر مما يدعيه أو أقل مما يقر لها به</w:t>
            </w:r>
          </w:p>
        </w:tc>
        <w:tc>
          <w:tcPr>
            <w:tcW w:w="1986" w:type="dxa"/>
          </w:tcPr>
          <w:p w:rsidR="009A2794" w:rsidRPr="005059B2" w:rsidRDefault="009A2794" w:rsidP="00A6559E">
            <w:pPr>
              <w:jc w:val="center"/>
              <w:rPr>
                <w:rFonts w:ascii="Traditional Arabic" w:hAnsi="Traditional Arabic" w:cs="Traditional Arabic"/>
                <w:b/>
                <w:bCs/>
                <w:rtl/>
              </w:rPr>
            </w:pPr>
            <w:r w:rsidRPr="005059B2">
              <w:rPr>
                <w:rFonts w:ascii="Traditional Arabic" w:hAnsi="Traditional Arabic" w:cs="Traditional Arabic"/>
                <w:b/>
                <w:bCs/>
                <w:rtl/>
              </w:rPr>
              <w:t>المغني 7/233</w:t>
            </w:r>
          </w:p>
        </w:tc>
      </w:tr>
      <w:tr w:rsidR="009A2794" w:rsidRPr="00BE547C" w:rsidTr="00487BC8">
        <w:tc>
          <w:tcPr>
            <w:tcW w:w="7421" w:type="dxa"/>
          </w:tcPr>
          <w:p w:rsidR="009A2794" w:rsidRPr="005059B2" w:rsidRDefault="009A2794" w:rsidP="009A2794">
            <w:pPr>
              <w:jc w:val="center"/>
              <w:rPr>
                <w:rFonts w:ascii="Traditional Arabic" w:hAnsi="Traditional Arabic" w:cs="Traditional Arabic"/>
                <w:sz w:val="28"/>
                <w:szCs w:val="28"/>
                <w:rtl/>
              </w:rPr>
            </w:pPr>
            <w:r w:rsidRPr="005059B2">
              <w:rPr>
                <w:rFonts w:ascii="Traditional Arabic" w:hAnsi="Traditional Arabic" w:cs="Traditional Arabic"/>
                <w:sz w:val="28"/>
                <w:szCs w:val="28"/>
                <w:rtl/>
              </w:rPr>
              <w:t>ولما قرره أهل العلم من أن الزوجين إذا اختلفا في قدر المهر فالقول قول الزوج بكل حال لأنه منكر للزيادة، ومدعى عليه، فيدخل تحت قوله - عليه السلام - «ولكن اليمين على المدعى عليه»</w:t>
            </w:r>
          </w:p>
        </w:tc>
        <w:tc>
          <w:tcPr>
            <w:tcW w:w="1986" w:type="dxa"/>
          </w:tcPr>
          <w:p w:rsidR="009A2794" w:rsidRPr="005059B2" w:rsidRDefault="009A2794" w:rsidP="00A6559E">
            <w:pPr>
              <w:jc w:val="center"/>
              <w:rPr>
                <w:rFonts w:ascii="Traditional Arabic" w:hAnsi="Traditional Arabic" w:cs="Traditional Arabic"/>
                <w:b/>
                <w:bCs/>
                <w:rtl/>
              </w:rPr>
            </w:pPr>
            <w:r w:rsidRPr="005059B2">
              <w:rPr>
                <w:rFonts w:ascii="Traditional Arabic" w:hAnsi="Traditional Arabic" w:cs="Traditional Arabic"/>
                <w:b/>
                <w:bCs/>
                <w:rtl/>
              </w:rPr>
              <w:t>المغني 7/233</w:t>
            </w:r>
          </w:p>
          <w:p w:rsidR="00007461" w:rsidRPr="005059B2" w:rsidRDefault="00007461" w:rsidP="00A6559E">
            <w:pPr>
              <w:jc w:val="center"/>
              <w:rPr>
                <w:rFonts w:ascii="Traditional Arabic" w:hAnsi="Traditional Arabic" w:cs="Traditional Arabic"/>
                <w:b/>
                <w:bCs/>
                <w:rtl/>
              </w:rPr>
            </w:pPr>
            <w:r w:rsidRPr="005059B2">
              <w:rPr>
                <w:rFonts w:ascii="Traditional Arabic" w:hAnsi="Traditional Arabic" w:cs="Traditional Arabic"/>
                <w:b/>
                <w:bCs/>
                <w:rtl/>
              </w:rPr>
              <w:t>كشاف القناع 5/154</w:t>
            </w:r>
          </w:p>
        </w:tc>
      </w:tr>
      <w:tr w:rsidR="009A2794" w:rsidRPr="00BE547C" w:rsidTr="00487BC8">
        <w:tc>
          <w:tcPr>
            <w:tcW w:w="7421" w:type="dxa"/>
          </w:tcPr>
          <w:p w:rsidR="009A2794" w:rsidRPr="005059B2" w:rsidRDefault="009A2794" w:rsidP="009A2794">
            <w:pPr>
              <w:jc w:val="center"/>
              <w:rPr>
                <w:rFonts w:ascii="Traditional Arabic" w:hAnsi="Traditional Arabic" w:cs="Traditional Arabic"/>
                <w:sz w:val="28"/>
                <w:szCs w:val="28"/>
                <w:rtl/>
              </w:rPr>
            </w:pPr>
            <w:r w:rsidRPr="005059B2">
              <w:rPr>
                <w:rFonts w:ascii="Traditional Arabic" w:hAnsi="Traditional Arabic" w:cs="Traditional Arabic"/>
                <w:sz w:val="28"/>
                <w:szCs w:val="28"/>
                <w:rtl/>
              </w:rPr>
              <w:t>ولما قرره أهل العلم من أن الزوج إذا أنكر صداق امرأته، وادعت ذلك عليه فالقول قولها فيما يوافق مهر مثلها، سواء ادعى أنه وفى ما لها، أو أبرأته منه، أو قال: لا تستحق علي شيئا ؛ لأن النبي - صلى الله عليه وسلم - قال «اليمين على المدعى عليه» ولأنه ادعى تسليم الحق الذي عليه فلم يقبل بغير بينة، كما لو ادعى تسليم الثمن، أو كما قبل الدخول.</w:t>
            </w:r>
          </w:p>
        </w:tc>
        <w:tc>
          <w:tcPr>
            <w:tcW w:w="1986" w:type="dxa"/>
          </w:tcPr>
          <w:p w:rsidR="009A2794" w:rsidRPr="005059B2" w:rsidRDefault="009A2794" w:rsidP="00A6559E">
            <w:pPr>
              <w:jc w:val="center"/>
              <w:rPr>
                <w:rFonts w:ascii="Traditional Arabic" w:hAnsi="Traditional Arabic" w:cs="Traditional Arabic"/>
                <w:b/>
                <w:bCs/>
                <w:rtl/>
              </w:rPr>
            </w:pPr>
            <w:r w:rsidRPr="005059B2">
              <w:rPr>
                <w:rFonts w:ascii="Traditional Arabic" w:hAnsi="Traditional Arabic" w:cs="Traditional Arabic"/>
                <w:b/>
                <w:bCs/>
                <w:rtl/>
              </w:rPr>
              <w:t>المغني 7/233</w:t>
            </w:r>
          </w:p>
        </w:tc>
      </w:tr>
      <w:tr w:rsidR="009A2794" w:rsidRPr="00BE547C" w:rsidTr="00487BC8">
        <w:tc>
          <w:tcPr>
            <w:tcW w:w="7421" w:type="dxa"/>
          </w:tcPr>
          <w:p w:rsidR="009A2794" w:rsidRPr="005059B2" w:rsidRDefault="009A2794" w:rsidP="009A2794">
            <w:pPr>
              <w:jc w:val="center"/>
              <w:rPr>
                <w:rFonts w:ascii="Traditional Arabic" w:hAnsi="Traditional Arabic" w:cs="Traditional Arabic"/>
                <w:sz w:val="28"/>
                <w:szCs w:val="28"/>
                <w:rtl/>
              </w:rPr>
            </w:pPr>
            <w:r w:rsidRPr="005059B2">
              <w:rPr>
                <w:rFonts w:ascii="Traditional Arabic" w:hAnsi="Traditional Arabic" w:cs="Traditional Arabic"/>
                <w:sz w:val="28"/>
                <w:szCs w:val="28"/>
                <w:rtl/>
              </w:rPr>
              <w:t>ولما قرره أهل العلم من أن الزوج إذا دفع إليها ألفا ثم اختلفا، فقال: دفعتها إليك صداقا. وقالت: بل هبة فإن كان اختلافهما</w:t>
            </w:r>
            <w:r w:rsidR="007E278A" w:rsidRPr="005059B2">
              <w:rPr>
                <w:rFonts w:ascii="Traditional Arabic" w:hAnsi="Traditional Arabic" w:cs="Traditional Arabic"/>
                <w:sz w:val="28"/>
                <w:szCs w:val="28"/>
                <w:rtl/>
              </w:rPr>
              <w:t xml:space="preserve"> في نيته كأن قالت: قصدت الهبة. وقال: قصدت دفع الصداق. فالقول قول الزوج بلا يمين؛ لأنه أعلم بما نواه، ولا تطلع المرأة على نيته</w:t>
            </w:r>
          </w:p>
        </w:tc>
        <w:tc>
          <w:tcPr>
            <w:tcW w:w="1986" w:type="dxa"/>
          </w:tcPr>
          <w:p w:rsidR="009A2794" w:rsidRPr="005059B2" w:rsidRDefault="007E278A" w:rsidP="00A6559E">
            <w:pPr>
              <w:jc w:val="center"/>
              <w:rPr>
                <w:rFonts w:ascii="Traditional Arabic" w:hAnsi="Traditional Arabic" w:cs="Traditional Arabic"/>
                <w:b/>
                <w:bCs/>
                <w:rtl/>
              </w:rPr>
            </w:pPr>
            <w:r w:rsidRPr="005059B2">
              <w:rPr>
                <w:rFonts w:ascii="Traditional Arabic" w:hAnsi="Traditional Arabic" w:cs="Traditional Arabic"/>
                <w:b/>
                <w:bCs/>
                <w:rtl/>
              </w:rPr>
              <w:t>المغني 7/234</w:t>
            </w:r>
          </w:p>
          <w:p w:rsidR="00007461" w:rsidRPr="005059B2" w:rsidRDefault="00007461" w:rsidP="00007461">
            <w:pPr>
              <w:jc w:val="center"/>
              <w:rPr>
                <w:rFonts w:ascii="Traditional Arabic" w:hAnsi="Traditional Arabic" w:cs="Traditional Arabic"/>
                <w:b/>
                <w:bCs/>
                <w:rtl/>
              </w:rPr>
            </w:pPr>
            <w:r w:rsidRPr="005059B2">
              <w:rPr>
                <w:rFonts w:ascii="Traditional Arabic" w:hAnsi="Traditional Arabic" w:cs="Traditional Arabic"/>
                <w:b/>
                <w:bCs/>
                <w:rtl/>
              </w:rPr>
              <w:t>القناع 5/</w:t>
            </w:r>
            <w:r w:rsidRPr="005059B2">
              <w:rPr>
                <w:rFonts w:ascii="Traditional Arabic" w:hAnsi="Traditional Arabic" w:cs="Traditional Arabic"/>
                <w:b/>
                <w:bCs/>
                <w:rtl/>
              </w:rPr>
              <w:t>155</w:t>
            </w:r>
          </w:p>
          <w:p w:rsidR="00007461" w:rsidRPr="005059B2" w:rsidRDefault="00007461" w:rsidP="00A6559E">
            <w:pPr>
              <w:jc w:val="center"/>
              <w:rPr>
                <w:rFonts w:ascii="Traditional Arabic" w:hAnsi="Traditional Arabic" w:cs="Traditional Arabic"/>
                <w:b/>
                <w:bCs/>
                <w:rtl/>
              </w:rPr>
            </w:pPr>
          </w:p>
        </w:tc>
      </w:tr>
      <w:tr w:rsidR="007E278A" w:rsidRPr="00BE547C" w:rsidTr="00487BC8">
        <w:tc>
          <w:tcPr>
            <w:tcW w:w="7421" w:type="dxa"/>
          </w:tcPr>
          <w:p w:rsidR="007E278A" w:rsidRPr="005059B2" w:rsidRDefault="007E278A" w:rsidP="009A2794">
            <w:pPr>
              <w:jc w:val="center"/>
              <w:rPr>
                <w:rFonts w:ascii="Traditional Arabic" w:hAnsi="Traditional Arabic" w:cs="Traditional Arabic"/>
                <w:sz w:val="28"/>
                <w:szCs w:val="28"/>
                <w:rtl/>
              </w:rPr>
            </w:pPr>
            <w:r w:rsidRPr="005059B2">
              <w:rPr>
                <w:rFonts w:ascii="Traditional Arabic" w:hAnsi="Traditional Arabic" w:cs="Traditional Arabic"/>
                <w:sz w:val="28"/>
                <w:szCs w:val="28"/>
                <w:rtl/>
              </w:rPr>
              <w:lastRenderedPageBreak/>
              <w:t>ولما قرره أهل العلم من أن الزوج إذا دفع إليها ألفا ثم اختلفا في لفظه، فقالت: قد قلت خذي هذا هبة أو هدية. فأنكر ذلك، فالقول قوله مع يمينه؛ لأنها تدعي عقدا على ملكه، وهو ينكره</w:t>
            </w:r>
          </w:p>
        </w:tc>
        <w:tc>
          <w:tcPr>
            <w:tcW w:w="1986" w:type="dxa"/>
          </w:tcPr>
          <w:p w:rsidR="007E278A" w:rsidRPr="005059B2" w:rsidRDefault="007E278A" w:rsidP="007E278A">
            <w:pPr>
              <w:jc w:val="center"/>
              <w:rPr>
                <w:rFonts w:ascii="Traditional Arabic" w:hAnsi="Traditional Arabic" w:cs="Traditional Arabic"/>
                <w:b/>
                <w:bCs/>
                <w:rtl/>
              </w:rPr>
            </w:pPr>
            <w:r w:rsidRPr="005059B2">
              <w:rPr>
                <w:rFonts w:ascii="Traditional Arabic" w:hAnsi="Traditional Arabic" w:cs="Traditional Arabic"/>
                <w:b/>
                <w:bCs/>
                <w:rtl/>
              </w:rPr>
              <w:t>المغني 7/235</w:t>
            </w:r>
          </w:p>
        </w:tc>
      </w:tr>
      <w:tr w:rsidR="007E278A" w:rsidRPr="00BE547C" w:rsidTr="00487BC8">
        <w:tc>
          <w:tcPr>
            <w:tcW w:w="7421" w:type="dxa"/>
          </w:tcPr>
          <w:p w:rsidR="007E278A" w:rsidRPr="005059B2" w:rsidRDefault="007E278A" w:rsidP="009A2794">
            <w:pPr>
              <w:jc w:val="center"/>
              <w:rPr>
                <w:rFonts w:ascii="Traditional Arabic" w:hAnsi="Traditional Arabic" w:cs="Traditional Arabic"/>
                <w:sz w:val="28"/>
                <w:szCs w:val="28"/>
                <w:rtl/>
              </w:rPr>
            </w:pPr>
            <w:r w:rsidRPr="005059B2">
              <w:rPr>
                <w:rFonts w:ascii="Traditional Arabic" w:hAnsi="Traditional Arabic" w:cs="Traditional Arabic"/>
                <w:sz w:val="28"/>
                <w:szCs w:val="28"/>
                <w:rtl/>
              </w:rPr>
              <w:t>ولما قرره أهل العلم من أنه إن اختلف الزوج وأبو الصغيرة والمجنونة، قام الأب مقام الزوجة في اليمين؛ لأنه يحلف على فعل نفسه، ولأن قوله مقبول فيما اعترف به من الصداق، فسمعت يمينه فيه</w:t>
            </w:r>
          </w:p>
        </w:tc>
        <w:tc>
          <w:tcPr>
            <w:tcW w:w="1986" w:type="dxa"/>
          </w:tcPr>
          <w:p w:rsidR="007E278A" w:rsidRPr="005059B2" w:rsidRDefault="007E278A" w:rsidP="00A6559E">
            <w:pPr>
              <w:jc w:val="center"/>
              <w:rPr>
                <w:rFonts w:ascii="Traditional Arabic" w:hAnsi="Traditional Arabic" w:cs="Traditional Arabic"/>
                <w:b/>
                <w:bCs/>
                <w:rtl/>
              </w:rPr>
            </w:pPr>
            <w:r w:rsidRPr="005059B2">
              <w:rPr>
                <w:rFonts w:ascii="Traditional Arabic" w:hAnsi="Traditional Arabic" w:cs="Traditional Arabic"/>
                <w:b/>
                <w:bCs/>
                <w:rtl/>
              </w:rPr>
              <w:t>المغني 7/236</w:t>
            </w:r>
          </w:p>
        </w:tc>
      </w:tr>
      <w:tr w:rsidR="007E278A" w:rsidRPr="00BE547C" w:rsidTr="00487BC8">
        <w:tc>
          <w:tcPr>
            <w:tcW w:w="7421" w:type="dxa"/>
          </w:tcPr>
          <w:p w:rsidR="007E278A" w:rsidRPr="005059B2" w:rsidRDefault="007E278A" w:rsidP="007E278A">
            <w:pPr>
              <w:jc w:val="center"/>
              <w:rPr>
                <w:rFonts w:ascii="Traditional Arabic" w:hAnsi="Traditional Arabic" w:cs="Traditional Arabic"/>
                <w:sz w:val="28"/>
                <w:szCs w:val="28"/>
                <w:rtl/>
              </w:rPr>
            </w:pPr>
            <w:r w:rsidRPr="005059B2">
              <w:rPr>
                <w:rFonts w:ascii="Traditional Arabic" w:hAnsi="Traditional Arabic" w:cs="Traditional Arabic"/>
                <w:sz w:val="28"/>
                <w:szCs w:val="28"/>
                <w:rtl/>
              </w:rPr>
              <w:t>ولما قرره أهل العلم من أن الزوج إذا  أنكر الزوج تسمية الصداق، وادعى أنه تزوجها بغير صداق، فإن كان بعد الدخول نظرنا فإن ادعت المرأة مهر المثل أو دونه وجب ذلك من غير يمين؛ لأنها لو صدقته في ذلك لوجب مهر المثل، فلا فائدة في الاختلاف، وإن ادعت أقل من مهر المثل، فهي مقرة بنقصها عما يجب لها بدعوى الزوج، فيجب أن يقبل قولها بغير يمين، وإن ادعت أكثر من مهر المثل، لزمته اليمين على نفي، ذلك ويجب لها مهر المثل</w:t>
            </w:r>
          </w:p>
        </w:tc>
        <w:tc>
          <w:tcPr>
            <w:tcW w:w="1986" w:type="dxa"/>
          </w:tcPr>
          <w:p w:rsidR="007E278A" w:rsidRPr="005059B2" w:rsidRDefault="007E278A" w:rsidP="00A6559E">
            <w:pPr>
              <w:jc w:val="center"/>
              <w:rPr>
                <w:rFonts w:ascii="Traditional Arabic" w:hAnsi="Traditional Arabic" w:cs="Traditional Arabic"/>
                <w:b/>
                <w:bCs/>
                <w:rtl/>
              </w:rPr>
            </w:pPr>
            <w:r w:rsidRPr="005059B2">
              <w:rPr>
                <w:rFonts w:ascii="Traditional Arabic" w:hAnsi="Traditional Arabic" w:cs="Traditional Arabic"/>
                <w:b/>
                <w:bCs/>
                <w:rtl/>
              </w:rPr>
              <w:t>المغني 7/237</w:t>
            </w:r>
          </w:p>
          <w:p w:rsidR="00007461" w:rsidRPr="005059B2" w:rsidRDefault="00007461" w:rsidP="00A6559E">
            <w:pPr>
              <w:jc w:val="center"/>
              <w:rPr>
                <w:rFonts w:ascii="Traditional Arabic" w:hAnsi="Traditional Arabic" w:cs="Traditional Arabic"/>
                <w:b/>
                <w:bCs/>
                <w:rtl/>
              </w:rPr>
            </w:pPr>
            <w:r w:rsidRPr="005059B2">
              <w:rPr>
                <w:rFonts w:ascii="Traditional Arabic" w:hAnsi="Traditional Arabic" w:cs="Traditional Arabic"/>
                <w:b/>
                <w:bCs/>
                <w:rtl/>
              </w:rPr>
              <w:t>كشاف القناع 5/154</w:t>
            </w:r>
          </w:p>
        </w:tc>
      </w:tr>
      <w:tr w:rsidR="007E278A" w:rsidRPr="00BE547C" w:rsidTr="00487BC8">
        <w:tc>
          <w:tcPr>
            <w:tcW w:w="7421" w:type="dxa"/>
          </w:tcPr>
          <w:p w:rsidR="007E278A" w:rsidRPr="005059B2" w:rsidRDefault="007E278A" w:rsidP="007E278A">
            <w:pPr>
              <w:jc w:val="center"/>
              <w:rPr>
                <w:rFonts w:ascii="Traditional Arabic" w:hAnsi="Traditional Arabic" w:cs="Traditional Arabic"/>
                <w:sz w:val="28"/>
                <w:szCs w:val="28"/>
                <w:rtl/>
              </w:rPr>
            </w:pPr>
            <w:r w:rsidRPr="005059B2">
              <w:rPr>
                <w:rFonts w:ascii="Traditional Arabic" w:hAnsi="Traditional Arabic" w:cs="Traditional Arabic"/>
                <w:sz w:val="28"/>
                <w:szCs w:val="28"/>
                <w:rtl/>
              </w:rPr>
              <w:t>ولما قرره أهل العلم من أن الزوج إذا  أنكر الزوج تسمية الصداق، وادعى أنه تزوجها بغير صداق وكان قبل الدخول والطلاق فالقول قول الزوج بيمينه ولها المتعة , وقيل : القول قول من يدعي مهر المثل وله المثل</w:t>
            </w:r>
          </w:p>
        </w:tc>
        <w:tc>
          <w:tcPr>
            <w:tcW w:w="1986" w:type="dxa"/>
          </w:tcPr>
          <w:p w:rsidR="007E278A" w:rsidRPr="005059B2" w:rsidRDefault="007E278A" w:rsidP="00A6559E">
            <w:pPr>
              <w:jc w:val="center"/>
              <w:rPr>
                <w:rFonts w:ascii="Traditional Arabic" w:hAnsi="Traditional Arabic" w:cs="Traditional Arabic"/>
                <w:b/>
                <w:bCs/>
                <w:rtl/>
              </w:rPr>
            </w:pPr>
            <w:r w:rsidRPr="005059B2">
              <w:rPr>
                <w:rFonts w:ascii="Traditional Arabic" w:hAnsi="Traditional Arabic" w:cs="Traditional Arabic"/>
                <w:b/>
                <w:bCs/>
                <w:rtl/>
              </w:rPr>
              <w:t>المغني 7/237</w:t>
            </w:r>
          </w:p>
        </w:tc>
      </w:tr>
      <w:tr w:rsidR="007E278A" w:rsidRPr="00BE547C" w:rsidTr="00487BC8">
        <w:tc>
          <w:tcPr>
            <w:tcW w:w="7421" w:type="dxa"/>
          </w:tcPr>
          <w:p w:rsidR="007E278A" w:rsidRPr="005059B2" w:rsidRDefault="007E278A" w:rsidP="007E278A">
            <w:pPr>
              <w:jc w:val="center"/>
              <w:rPr>
                <w:rFonts w:ascii="Traditional Arabic" w:hAnsi="Traditional Arabic" w:cs="Traditional Arabic"/>
                <w:sz w:val="28"/>
                <w:szCs w:val="28"/>
                <w:rtl/>
              </w:rPr>
            </w:pPr>
            <w:r w:rsidRPr="005059B2">
              <w:rPr>
                <w:rFonts w:ascii="Traditional Arabic" w:hAnsi="Traditional Arabic" w:cs="Traditional Arabic"/>
                <w:sz w:val="28"/>
                <w:szCs w:val="28"/>
                <w:rtl/>
              </w:rPr>
              <w:t>ولما قرره أهل العلم من أن الزوج إذا  أنكر الزوج تسمية الصداق، وادعى أنه تزوجها بغير صداق وكان قبل الدخول وبعد الطلاق فرض لها مهر المثل</w:t>
            </w:r>
          </w:p>
        </w:tc>
        <w:tc>
          <w:tcPr>
            <w:tcW w:w="1986" w:type="dxa"/>
          </w:tcPr>
          <w:p w:rsidR="007E278A" w:rsidRPr="005059B2" w:rsidRDefault="007E278A" w:rsidP="00A6559E">
            <w:pPr>
              <w:jc w:val="center"/>
              <w:rPr>
                <w:rFonts w:ascii="Traditional Arabic" w:hAnsi="Traditional Arabic" w:cs="Traditional Arabic"/>
                <w:b/>
                <w:bCs/>
                <w:rtl/>
              </w:rPr>
            </w:pPr>
            <w:r w:rsidRPr="005059B2">
              <w:rPr>
                <w:rFonts w:ascii="Traditional Arabic" w:hAnsi="Traditional Arabic" w:cs="Traditional Arabic"/>
                <w:b/>
                <w:bCs/>
                <w:rtl/>
              </w:rPr>
              <w:t>المغني 7/237</w:t>
            </w:r>
          </w:p>
          <w:p w:rsidR="00F51F81" w:rsidRPr="005059B2" w:rsidRDefault="00F51F81" w:rsidP="00A6559E">
            <w:pPr>
              <w:jc w:val="center"/>
              <w:rPr>
                <w:rFonts w:ascii="Traditional Arabic" w:hAnsi="Traditional Arabic" w:cs="Traditional Arabic"/>
                <w:b/>
                <w:bCs/>
                <w:rtl/>
              </w:rPr>
            </w:pPr>
            <w:r w:rsidRPr="005059B2">
              <w:rPr>
                <w:rFonts w:ascii="Traditional Arabic" w:hAnsi="Traditional Arabic" w:cs="Traditional Arabic"/>
                <w:b/>
                <w:bCs/>
                <w:rtl/>
              </w:rPr>
              <w:t>كشاف القناع 5/158</w:t>
            </w:r>
          </w:p>
        </w:tc>
      </w:tr>
      <w:tr w:rsidR="007E278A" w:rsidRPr="00BE547C" w:rsidTr="00487BC8">
        <w:tc>
          <w:tcPr>
            <w:tcW w:w="7421" w:type="dxa"/>
          </w:tcPr>
          <w:p w:rsidR="007E278A" w:rsidRPr="005059B2" w:rsidRDefault="007E278A" w:rsidP="00431981">
            <w:pPr>
              <w:jc w:val="center"/>
              <w:rPr>
                <w:rFonts w:ascii="Traditional Arabic" w:hAnsi="Traditional Arabic" w:cs="Traditional Arabic"/>
                <w:sz w:val="28"/>
                <w:szCs w:val="28"/>
                <w:rtl/>
              </w:rPr>
            </w:pPr>
            <w:r w:rsidRPr="005059B2">
              <w:rPr>
                <w:rFonts w:ascii="Traditional Arabic" w:hAnsi="Traditional Arabic" w:cs="Traditional Arabic"/>
                <w:sz w:val="28"/>
                <w:szCs w:val="28"/>
                <w:rtl/>
              </w:rPr>
              <w:t>ولما قرره أهل العلم من أنه إذا تزوجها بغير صداق</w:t>
            </w:r>
            <w:r w:rsidR="00076692" w:rsidRPr="005059B2">
              <w:rPr>
                <w:rFonts w:ascii="Traditional Arabic" w:hAnsi="Traditional Arabic" w:cs="Traditional Arabic"/>
                <w:sz w:val="28"/>
                <w:szCs w:val="28"/>
                <w:rtl/>
              </w:rPr>
              <w:t xml:space="preserve"> صح النكاح</w:t>
            </w:r>
            <w:r w:rsidRPr="005059B2">
              <w:rPr>
                <w:rFonts w:ascii="Traditional Arabic" w:hAnsi="Traditional Arabic" w:cs="Traditional Arabic"/>
                <w:sz w:val="28"/>
                <w:szCs w:val="28"/>
                <w:rtl/>
              </w:rPr>
              <w:t xml:space="preserve">، </w:t>
            </w:r>
            <w:r w:rsidR="00076692" w:rsidRPr="005059B2">
              <w:rPr>
                <w:rFonts w:ascii="Traditional Arabic" w:hAnsi="Traditional Arabic" w:cs="Traditional Arabic"/>
                <w:sz w:val="28"/>
                <w:szCs w:val="28"/>
                <w:rtl/>
              </w:rPr>
              <w:t>و</w:t>
            </w:r>
            <w:r w:rsidRPr="005059B2">
              <w:rPr>
                <w:rFonts w:ascii="Traditional Arabic" w:hAnsi="Traditional Arabic" w:cs="Traditional Arabic"/>
                <w:sz w:val="28"/>
                <w:szCs w:val="28"/>
                <w:rtl/>
              </w:rPr>
              <w:t>لم يكن لها عليه إذا طلقها قبل الدخول إلا المتعة</w:t>
            </w:r>
            <w:r w:rsidR="00076692" w:rsidRPr="005059B2">
              <w:rPr>
                <w:rFonts w:ascii="Traditional Arabic" w:hAnsi="Traditional Arabic" w:cs="Traditional Arabic"/>
                <w:sz w:val="28"/>
                <w:szCs w:val="28"/>
                <w:rtl/>
              </w:rPr>
              <w:t xml:space="preserve">  , </w:t>
            </w:r>
            <w:r w:rsidR="00431981" w:rsidRPr="005059B2">
              <w:rPr>
                <w:rFonts w:ascii="Traditional Arabic" w:hAnsi="Traditional Arabic" w:cs="Traditional Arabic"/>
                <w:sz w:val="28"/>
                <w:szCs w:val="28"/>
                <w:rtl/>
              </w:rPr>
              <w:t xml:space="preserve">قال تعالى: {إذا نكحتم المؤمنات ثم طلقتموهن من قبل أن تمسوهن فما لكم عليهن من عدة تعتدونها فمتعوهن} ولأنه طلاق في نكاح يقتضي عوضا، فلم يعر عن العوض، كما لو سمى مهرا. </w:t>
            </w:r>
          </w:p>
        </w:tc>
        <w:tc>
          <w:tcPr>
            <w:tcW w:w="1986" w:type="dxa"/>
          </w:tcPr>
          <w:p w:rsidR="007E278A" w:rsidRPr="005059B2" w:rsidRDefault="00431981" w:rsidP="00A6559E">
            <w:pPr>
              <w:jc w:val="center"/>
              <w:rPr>
                <w:rFonts w:ascii="Traditional Arabic" w:hAnsi="Traditional Arabic" w:cs="Traditional Arabic"/>
                <w:b/>
                <w:bCs/>
                <w:rtl/>
              </w:rPr>
            </w:pPr>
            <w:r w:rsidRPr="005059B2">
              <w:rPr>
                <w:rFonts w:ascii="Traditional Arabic" w:hAnsi="Traditional Arabic" w:cs="Traditional Arabic"/>
                <w:b/>
                <w:bCs/>
                <w:rtl/>
              </w:rPr>
              <w:t>المغني 7/239</w:t>
            </w:r>
          </w:p>
          <w:p w:rsidR="00007461" w:rsidRPr="005059B2" w:rsidRDefault="00007461" w:rsidP="00A6559E">
            <w:pPr>
              <w:jc w:val="center"/>
              <w:rPr>
                <w:rFonts w:ascii="Traditional Arabic" w:hAnsi="Traditional Arabic" w:cs="Traditional Arabic"/>
                <w:b/>
                <w:bCs/>
                <w:rtl/>
              </w:rPr>
            </w:pPr>
            <w:r w:rsidRPr="005059B2">
              <w:rPr>
                <w:rFonts w:ascii="Traditional Arabic" w:hAnsi="Traditional Arabic" w:cs="Traditional Arabic"/>
                <w:b/>
                <w:bCs/>
                <w:rtl/>
              </w:rPr>
              <w:t>كشاف القناع 5/154</w:t>
            </w:r>
          </w:p>
          <w:p w:rsidR="00F51F81" w:rsidRPr="005059B2" w:rsidRDefault="00F51F81" w:rsidP="00A6559E">
            <w:pPr>
              <w:jc w:val="center"/>
              <w:rPr>
                <w:rFonts w:ascii="Traditional Arabic" w:hAnsi="Traditional Arabic" w:cs="Traditional Arabic"/>
                <w:b/>
                <w:bCs/>
                <w:rtl/>
              </w:rPr>
            </w:pPr>
            <w:r w:rsidRPr="005059B2">
              <w:rPr>
                <w:rFonts w:ascii="Traditional Arabic" w:hAnsi="Traditional Arabic" w:cs="Traditional Arabic"/>
                <w:b/>
                <w:bCs/>
                <w:rtl/>
              </w:rPr>
              <w:t>كشاف القناع 5/156</w:t>
            </w:r>
          </w:p>
        </w:tc>
      </w:tr>
      <w:tr w:rsidR="00431981" w:rsidRPr="00BE547C" w:rsidTr="00487BC8">
        <w:tc>
          <w:tcPr>
            <w:tcW w:w="7421" w:type="dxa"/>
          </w:tcPr>
          <w:p w:rsidR="00431981" w:rsidRPr="005059B2" w:rsidRDefault="000B213F" w:rsidP="000B213F">
            <w:pPr>
              <w:jc w:val="center"/>
              <w:rPr>
                <w:rFonts w:ascii="Traditional Arabic" w:hAnsi="Traditional Arabic" w:cs="Traditional Arabic"/>
                <w:sz w:val="28"/>
                <w:szCs w:val="28"/>
                <w:rtl/>
              </w:rPr>
            </w:pPr>
            <w:r w:rsidRPr="005059B2">
              <w:rPr>
                <w:rFonts w:ascii="Traditional Arabic" w:hAnsi="Traditional Arabic" w:cs="Traditional Arabic"/>
                <w:sz w:val="28"/>
                <w:szCs w:val="28"/>
                <w:rtl/>
              </w:rPr>
              <w:t>و</w:t>
            </w:r>
            <w:r w:rsidRPr="005059B2">
              <w:rPr>
                <w:rFonts w:ascii="Traditional Arabic" w:hAnsi="Traditional Arabic" w:cs="Traditional Arabic"/>
                <w:sz w:val="28"/>
                <w:szCs w:val="28"/>
                <w:rtl/>
              </w:rPr>
              <w:t xml:space="preserve">لما قرره أهل العلم </w:t>
            </w:r>
            <w:r w:rsidRPr="005059B2">
              <w:rPr>
                <w:rFonts w:ascii="Traditional Arabic" w:hAnsi="Traditional Arabic" w:cs="Traditional Arabic"/>
                <w:sz w:val="28"/>
                <w:szCs w:val="28"/>
                <w:rtl/>
              </w:rPr>
              <w:t>من</w:t>
            </w:r>
            <w:r w:rsidRPr="005059B2">
              <w:rPr>
                <w:rFonts w:ascii="Traditional Arabic" w:hAnsi="Traditional Arabic" w:cs="Traditional Arabic"/>
                <w:sz w:val="28"/>
                <w:szCs w:val="28"/>
                <w:rtl/>
              </w:rPr>
              <w:t xml:space="preserve"> أن من</w:t>
            </w:r>
            <w:r w:rsidRPr="005059B2">
              <w:rPr>
                <w:rFonts w:ascii="Traditional Arabic" w:hAnsi="Traditional Arabic" w:cs="Traditional Arabic"/>
                <w:sz w:val="28"/>
                <w:szCs w:val="28"/>
                <w:rtl/>
              </w:rPr>
              <w:t xml:space="preserve"> أوجب لها نصف المهر، لم تجب لها متعة، سواء كانت ممن سمي لها صداق أو لم يسم لها لكن فرض بعد العقد</w:t>
            </w:r>
            <w:r w:rsidRPr="005059B2">
              <w:rPr>
                <w:rFonts w:ascii="Traditional Arabic" w:hAnsi="Traditional Arabic" w:cs="Traditional Arabic"/>
                <w:sz w:val="28"/>
                <w:szCs w:val="28"/>
                <w:rtl/>
              </w:rPr>
              <w:t xml:space="preserve"> ل</w:t>
            </w:r>
            <w:r w:rsidRPr="005059B2">
              <w:rPr>
                <w:rFonts w:ascii="Traditional Arabic" w:hAnsi="Traditional Arabic" w:cs="Traditional Arabic"/>
                <w:sz w:val="28"/>
                <w:szCs w:val="28"/>
                <w:rtl/>
              </w:rPr>
              <w:t>قوله تعالى {لا جناح عليكم إن طلقتم النساء ما لم تمسوهن أو تفرضوا لهن فريضة ومتعوهن}</w:t>
            </w:r>
            <w:r w:rsidRPr="005059B2">
              <w:rPr>
                <w:rFonts w:ascii="Traditional Arabic" w:hAnsi="Traditional Arabic" w:cs="Traditional Arabic"/>
                <w:sz w:val="28"/>
                <w:szCs w:val="28"/>
                <w:rtl/>
              </w:rPr>
              <w:t xml:space="preserve"> </w:t>
            </w:r>
            <w:r w:rsidRPr="005059B2">
              <w:rPr>
                <w:rFonts w:ascii="Traditional Arabic" w:hAnsi="Traditional Arabic" w:cs="Traditional Arabic"/>
                <w:sz w:val="28"/>
                <w:szCs w:val="28"/>
                <w:rtl/>
              </w:rPr>
              <w:t>ثم قال: {وإن طلقتموهن من قبل أن تمسوهن وقد فرضتم لهن فريضة فنصف ما فرضتم} فخص الأولى بالمتعة، والثانية بنصف المفروض</w:t>
            </w:r>
          </w:p>
        </w:tc>
        <w:tc>
          <w:tcPr>
            <w:tcW w:w="1986" w:type="dxa"/>
          </w:tcPr>
          <w:p w:rsidR="00431981" w:rsidRPr="005059B2" w:rsidRDefault="000B213F" w:rsidP="00A6559E">
            <w:pPr>
              <w:jc w:val="center"/>
              <w:rPr>
                <w:rFonts w:ascii="Traditional Arabic" w:hAnsi="Traditional Arabic" w:cs="Traditional Arabic"/>
                <w:b/>
                <w:bCs/>
                <w:rtl/>
              </w:rPr>
            </w:pPr>
            <w:r w:rsidRPr="005059B2">
              <w:rPr>
                <w:rFonts w:ascii="Traditional Arabic" w:hAnsi="Traditional Arabic" w:cs="Traditional Arabic"/>
                <w:b/>
                <w:bCs/>
                <w:rtl/>
              </w:rPr>
              <w:t>المغني</w:t>
            </w:r>
            <w:r w:rsidR="00431981" w:rsidRPr="005059B2">
              <w:rPr>
                <w:rFonts w:ascii="Traditional Arabic" w:hAnsi="Traditional Arabic" w:cs="Traditional Arabic"/>
                <w:b/>
                <w:bCs/>
                <w:rtl/>
              </w:rPr>
              <w:t xml:space="preserve"> 7/240</w:t>
            </w:r>
          </w:p>
          <w:p w:rsidR="00F51F81" w:rsidRPr="005059B2" w:rsidRDefault="00F51F81" w:rsidP="00A6559E">
            <w:pPr>
              <w:jc w:val="center"/>
              <w:rPr>
                <w:rFonts w:ascii="Traditional Arabic" w:hAnsi="Traditional Arabic" w:cs="Traditional Arabic"/>
                <w:b/>
                <w:bCs/>
                <w:rtl/>
              </w:rPr>
            </w:pPr>
            <w:r w:rsidRPr="005059B2">
              <w:rPr>
                <w:rFonts w:ascii="Traditional Arabic" w:hAnsi="Traditional Arabic" w:cs="Traditional Arabic"/>
                <w:b/>
                <w:bCs/>
                <w:rtl/>
              </w:rPr>
              <w:t>كشاف القناع 5/158</w:t>
            </w:r>
          </w:p>
        </w:tc>
      </w:tr>
      <w:tr w:rsidR="00F51F81" w:rsidRPr="00BE547C" w:rsidTr="00487BC8">
        <w:tc>
          <w:tcPr>
            <w:tcW w:w="7421" w:type="dxa"/>
          </w:tcPr>
          <w:p w:rsidR="00F51F81" w:rsidRPr="005059B2" w:rsidRDefault="00F51F81" w:rsidP="00F51F81">
            <w:pPr>
              <w:jc w:val="center"/>
              <w:rPr>
                <w:rFonts w:ascii="Traditional Arabic" w:hAnsi="Traditional Arabic" w:cs="Traditional Arabic"/>
                <w:sz w:val="28"/>
                <w:szCs w:val="28"/>
                <w:rtl/>
              </w:rPr>
            </w:pPr>
            <w:r w:rsidRPr="005059B2">
              <w:rPr>
                <w:rFonts w:ascii="Traditional Arabic" w:hAnsi="Traditional Arabic" w:cs="Traditional Arabic"/>
                <w:sz w:val="28"/>
                <w:szCs w:val="28"/>
                <w:rtl/>
              </w:rPr>
              <w:t>وتستحب المتعة لكل مطلقة غير</w:t>
            </w:r>
            <w:r w:rsidRPr="005059B2">
              <w:rPr>
                <w:rFonts w:ascii="Traditional Arabic" w:hAnsi="Traditional Arabic" w:cs="Traditional Arabic"/>
                <w:sz w:val="28"/>
                <w:szCs w:val="28"/>
                <w:rtl/>
              </w:rPr>
              <w:t xml:space="preserve"> المفوضة التي لم يفرض لها، لقوله تعالى {وللمطلقات متاع بالمعروف}  ولم تجب لأنه تعالى قسم المطلقات قسمين، وأوجب المتعة لغير المفروض لهن ونصف المسمى للمفروض لهن وذلك يدل على اختصاص كل قسم بحكمه</w:t>
            </w:r>
          </w:p>
        </w:tc>
        <w:tc>
          <w:tcPr>
            <w:tcW w:w="1986" w:type="dxa"/>
          </w:tcPr>
          <w:p w:rsidR="00F51F81" w:rsidRPr="005059B2" w:rsidRDefault="00F51F81" w:rsidP="00A6559E">
            <w:pPr>
              <w:jc w:val="center"/>
              <w:rPr>
                <w:rFonts w:ascii="Traditional Arabic" w:hAnsi="Traditional Arabic" w:cs="Traditional Arabic"/>
                <w:b/>
                <w:bCs/>
                <w:rtl/>
              </w:rPr>
            </w:pPr>
            <w:r w:rsidRPr="005059B2">
              <w:rPr>
                <w:rFonts w:ascii="Traditional Arabic" w:hAnsi="Traditional Arabic" w:cs="Traditional Arabic"/>
                <w:b/>
                <w:bCs/>
                <w:rtl/>
              </w:rPr>
              <w:t>كشاف القناع 5/158</w:t>
            </w:r>
          </w:p>
        </w:tc>
      </w:tr>
      <w:tr w:rsidR="000B213F" w:rsidRPr="00BE547C" w:rsidTr="00487BC8">
        <w:tc>
          <w:tcPr>
            <w:tcW w:w="7421" w:type="dxa"/>
          </w:tcPr>
          <w:p w:rsidR="000B213F" w:rsidRPr="005059B2" w:rsidRDefault="000B213F" w:rsidP="000B213F">
            <w:pPr>
              <w:jc w:val="center"/>
              <w:rPr>
                <w:rFonts w:ascii="Traditional Arabic" w:hAnsi="Traditional Arabic" w:cs="Traditional Arabic"/>
                <w:sz w:val="28"/>
                <w:szCs w:val="28"/>
                <w:rtl/>
              </w:rPr>
            </w:pPr>
            <w:r w:rsidRPr="005059B2">
              <w:rPr>
                <w:rFonts w:ascii="Traditional Arabic" w:hAnsi="Traditional Arabic" w:cs="Traditional Arabic"/>
                <w:sz w:val="28"/>
                <w:szCs w:val="28"/>
                <w:rtl/>
              </w:rPr>
              <w:t>و</w:t>
            </w:r>
            <w:r w:rsidRPr="005059B2">
              <w:rPr>
                <w:rFonts w:ascii="Traditional Arabic" w:hAnsi="Traditional Arabic" w:cs="Traditional Arabic"/>
                <w:sz w:val="28"/>
                <w:szCs w:val="28"/>
                <w:rtl/>
              </w:rPr>
              <w:t xml:space="preserve">لما قرره أهل العلم من أن الزوج </w:t>
            </w:r>
            <w:r w:rsidRPr="005059B2">
              <w:rPr>
                <w:rFonts w:ascii="Traditional Arabic" w:hAnsi="Traditional Arabic" w:cs="Traditional Arabic"/>
                <w:sz w:val="28"/>
                <w:szCs w:val="28"/>
                <w:rtl/>
              </w:rPr>
              <w:t>لو طلق المسمى لها بعد الدخول، أو المفوضة المفروض لها بعد الدخول، فلا متعة لواحدة منهما</w:t>
            </w:r>
          </w:p>
        </w:tc>
        <w:tc>
          <w:tcPr>
            <w:tcW w:w="1986" w:type="dxa"/>
          </w:tcPr>
          <w:p w:rsidR="000B213F" w:rsidRPr="005059B2" w:rsidRDefault="000B213F" w:rsidP="00A6559E">
            <w:pPr>
              <w:jc w:val="center"/>
              <w:rPr>
                <w:rFonts w:ascii="Traditional Arabic" w:hAnsi="Traditional Arabic" w:cs="Traditional Arabic"/>
                <w:b/>
                <w:bCs/>
                <w:rtl/>
              </w:rPr>
            </w:pPr>
            <w:r w:rsidRPr="005059B2">
              <w:rPr>
                <w:rFonts w:ascii="Traditional Arabic" w:hAnsi="Traditional Arabic" w:cs="Traditional Arabic"/>
                <w:b/>
                <w:bCs/>
                <w:rtl/>
              </w:rPr>
              <w:t>المغني 7/241</w:t>
            </w:r>
          </w:p>
        </w:tc>
      </w:tr>
      <w:tr w:rsidR="00F51F81" w:rsidRPr="00BE547C" w:rsidTr="00487BC8">
        <w:tc>
          <w:tcPr>
            <w:tcW w:w="7421" w:type="dxa"/>
          </w:tcPr>
          <w:p w:rsidR="00F51F81" w:rsidRPr="005059B2" w:rsidRDefault="00F51F81" w:rsidP="000B213F">
            <w:pPr>
              <w:jc w:val="center"/>
              <w:rPr>
                <w:rFonts w:ascii="Traditional Arabic" w:hAnsi="Traditional Arabic" w:cs="Traditional Arabic"/>
                <w:sz w:val="28"/>
                <w:szCs w:val="28"/>
                <w:rtl/>
              </w:rPr>
            </w:pPr>
            <w:r w:rsidRPr="005059B2">
              <w:rPr>
                <w:rFonts w:ascii="Traditional Arabic" w:hAnsi="Traditional Arabic" w:cs="Traditional Arabic"/>
                <w:sz w:val="28"/>
                <w:szCs w:val="28"/>
                <w:rtl/>
              </w:rPr>
              <w:t>و</w:t>
            </w:r>
            <w:r w:rsidRPr="005059B2">
              <w:rPr>
                <w:rFonts w:ascii="Traditional Arabic" w:hAnsi="Traditional Arabic" w:cs="Traditional Arabic"/>
                <w:sz w:val="28"/>
                <w:szCs w:val="28"/>
                <w:rtl/>
              </w:rPr>
              <w:t xml:space="preserve">لما قرره أهل العلم من أنه </w:t>
            </w:r>
            <w:r w:rsidRPr="005059B2">
              <w:rPr>
                <w:rFonts w:ascii="Traditional Arabic" w:hAnsi="Traditional Arabic" w:cs="Traditional Arabic"/>
                <w:sz w:val="28"/>
                <w:szCs w:val="28"/>
                <w:rtl/>
              </w:rPr>
              <w:t>لا متعة للمتوفى عنها؛ لأن النص لم يتناولها</w:t>
            </w:r>
          </w:p>
        </w:tc>
        <w:tc>
          <w:tcPr>
            <w:tcW w:w="1986" w:type="dxa"/>
          </w:tcPr>
          <w:p w:rsidR="00F51F81" w:rsidRPr="005059B2" w:rsidRDefault="00F51F81" w:rsidP="00A6559E">
            <w:pPr>
              <w:jc w:val="center"/>
              <w:rPr>
                <w:rFonts w:ascii="Traditional Arabic" w:hAnsi="Traditional Arabic" w:cs="Traditional Arabic"/>
                <w:b/>
                <w:bCs/>
                <w:rtl/>
              </w:rPr>
            </w:pPr>
            <w:r w:rsidRPr="005059B2">
              <w:rPr>
                <w:rFonts w:ascii="Traditional Arabic" w:hAnsi="Traditional Arabic" w:cs="Traditional Arabic"/>
                <w:b/>
                <w:bCs/>
                <w:rtl/>
              </w:rPr>
              <w:t>كشاف القناع 5/158</w:t>
            </w:r>
          </w:p>
        </w:tc>
      </w:tr>
      <w:tr w:rsidR="00F51F81" w:rsidRPr="00BE547C" w:rsidTr="00487BC8">
        <w:tc>
          <w:tcPr>
            <w:tcW w:w="7421" w:type="dxa"/>
          </w:tcPr>
          <w:p w:rsidR="00F51F81" w:rsidRPr="005059B2" w:rsidRDefault="00F51F81" w:rsidP="000B213F">
            <w:pPr>
              <w:jc w:val="center"/>
              <w:rPr>
                <w:rFonts w:ascii="Traditional Arabic" w:hAnsi="Traditional Arabic" w:cs="Traditional Arabic"/>
                <w:sz w:val="28"/>
                <w:szCs w:val="28"/>
                <w:rtl/>
              </w:rPr>
            </w:pPr>
            <w:r w:rsidRPr="005059B2">
              <w:rPr>
                <w:rFonts w:ascii="Traditional Arabic" w:hAnsi="Traditional Arabic" w:cs="Traditional Arabic"/>
                <w:sz w:val="28"/>
                <w:szCs w:val="28"/>
                <w:rtl/>
              </w:rPr>
              <w:t>و</w:t>
            </w:r>
            <w:r w:rsidRPr="005059B2">
              <w:rPr>
                <w:rFonts w:ascii="Traditional Arabic" w:hAnsi="Traditional Arabic" w:cs="Traditional Arabic"/>
                <w:sz w:val="28"/>
                <w:szCs w:val="28"/>
                <w:rtl/>
              </w:rPr>
              <w:t>لما قرره أهل الهلم من أن المتعة تسقط</w:t>
            </w:r>
            <w:r w:rsidRPr="005059B2">
              <w:rPr>
                <w:rFonts w:ascii="Traditional Arabic" w:hAnsi="Traditional Arabic" w:cs="Traditional Arabic"/>
                <w:sz w:val="28"/>
                <w:szCs w:val="28"/>
                <w:rtl/>
              </w:rPr>
              <w:t xml:space="preserve"> في كل موضع يسقط فيه كل المهر</w:t>
            </w:r>
          </w:p>
        </w:tc>
        <w:tc>
          <w:tcPr>
            <w:tcW w:w="1986" w:type="dxa"/>
          </w:tcPr>
          <w:p w:rsidR="00F51F81" w:rsidRPr="005059B2" w:rsidRDefault="00F51F81" w:rsidP="00A6559E">
            <w:pPr>
              <w:jc w:val="center"/>
              <w:rPr>
                <w:rFonts w:ascii="Traditional Arabic" w:hAnsi="Traditional Arabic" w:cs="Traditional Arabic"/>
                <w:b/>
                <w:bCs/>
                <w:rtl/>
              </w:rPr>
            </w:pPr>
            <w:r w:rsidRPr="005059B2">
              <w:rPr>
                <w:rFonts w:ascii="Traditional Arabic" w:hAnsi="Traditional Arabic" w:cs="Traditional Arabic"/>
                <w:b/>
                <w:bCs/>
                <w:rtl/>
              </w:rPr>
              <w:t>كشاف القناع 5/158</w:t>
            </w:r>
          </w:p>
        </w:tc>
      </w:tr>
      <w:tr w:rsidR="00CD2343" w:rsidRPr="00BE547C" w:rsidTr="00487BC8">
        <w:tc>
          <w:tcPr>
            <w:tcW w:w="7421" w:type="dxa"/>
          </w:tcPr>
          <w:p w:rsidR="00CD2343" w:rsidRPr="005059B2" w:rsidRDefault="00CD2343" w:rsidP="000B213F">
            <w:pPr>
              <w:jc w:val="center"/>
              <w:rPr>
                <w:rFonts w:ascii="Traditional Arabic" w:hAnsi="Traditional Arabic" w:cs="Traditional Arabic"/>
                <w:sz w:val="28"/>
                <w:szCs w:val="28"/>
                <w:rtl/>
              </w:rPr>
            </w:pPr>
            <w:r w:rsidRPr="005059B2">
              <w:rPr>
                <w:rFonts w:ascii="Traditional Arabic" w:hAnsi="Traditional Arabic" w:cs="Traditional Arabic"/>
                <w:sz w:val="28"/>
                <w:szCs w:val="28"/>
                <w:rtl/>
              </w:rPr>
              <w:t xml:space="preserve">ولما قرره أهل العلم من أنه تجب المتعة للمفوضة </w:t>
            </w:r>
            <w:r w:rsidRPr="005059B2">
              <w:rPr>
                <w:rFonts w:ascii="Traditional Arabic" w:hAnsi="Traditional Arabic" w:cs="Traditional Arabic"/>
                <w:sz w:val="28"/>
                <w:szCs w:val="28"/>
                <w:rtl/>
              </w:rPr>
              <w:t>في كل موضع يتنصف فيه المسمى</w:t>
            </w:r>
          </w:p>
        </w:tc>
        <w:tc>
          <w:tcPr>
            <w:tcW w:w="1986" w:type="dxa"/>
          </w:tcPr>
          <w:p w:rsidR="00CD2343" w:rsidRPr="005059B2" w:rsidRDefault="00CD2343" w:rsidP="00CD2343">
            <w:pPr>
              <w:jc w:val="center"/>
              <w:rPr>
                <w:rFonts w:ascii="Traditional Arabic" w:hAnsi="Traditional Arabic" w:cs="Traditional Arabic"/>
                <w:b/>
                <w:bCs/>
                <w:rtl/>
              </w:rPr>
            </w:pPr>
            <w:r w:rsidRPr="005059B2">
              <w:rPr>
                <w:rFonts w:ascii="Traditional Arabic" w:hAnsi="Traditional Arabic" w:cs="Traditional Arabic"/>
                <w:b/>
                <w:bCs/>
                <w:rtl/>
              </w:rPr>
              <w:t>كشاف القناع 5/</w:t>
            </w:r>
            <w:r w:rsidRPr="005059B2">
              <w:rPr>
                <w:rFonts w:ascii="Traditional Arabic" w:hAnsi="Traditional Arabic" w:cs="Traditional Arabic"/>
                <w:b/>
                <w:bCs/>
                <w:rtl/>
              </w:rPr>
              <w:t>159</w:t>
            </w:r>
          </w:p>
        </w:tc>
      </w:tr>
      <w:tr w:rsidR="000B213F" w:rsidRPr="00BE547C" w:rsidTr="00487BC8">
        <w:tc>
          <w:tcPr>
            <w:tcW w:w="7421" w:type="dxa"/>
          </w:tcPr>
          <w:p w:rsidR="000B213F" w:rsidRPr="005059B2" w:rsidRDefault="000B213F" w:rsidP="000B213F">
            <w:pPr>
              <w:jc w:val="center"/>
              <w:rPr>
                <w:rFonts w:ascii="Traditional Arabic" w:hAnsi="Traditional Arabic" w:cs="Traditional Arabic"/>
                <w:sz w:val="28"/>
                <w:szCs w:val="28"/>
                <w:rtl/>
              </w:rPr>
            </w:pPr>
            <w:r w:rsidRPr="005059B2">
              <w:rPr>
                <w:rFonts w:ascii="Traditional Arabic" w:hAnsi="Traditional Arabic" w:cs="Traditional Arabic"/>
                <w:sz w:val="28"/>
                <w:szCs w:val="28"/>
                <w:rtl/>
              </w:rPr>
              <w:t xml:space="preserve">ولما قرره أهل العلم من أن </w:t>
            </w:r>
            <w:r w:rsidRPr="005059B2">
              <w:rPr>
                <w:rFonts w:ascii="Traditional Arabic" w:hAnsi="Traditional Arabic" w:cs="Traditional Arabic"/>
                <w:sz w:val="28"/>
                <w:szCs w:val="28"/>
                <w:rtl/>
              </w:rPr>
              <w:t>المتعة تجب على كل زوج، لكل زوجة مفوضة طلقت قبل الدخول</w:t>
            </w:r>
          </w:p>
        </w:tc>
        <w:tc>
          <w:tcPr>
            <w:tcW w:w="1986" w:type="dxa"/>
          </w:tcPr>
          <w:p w:rsidR="000B213F" w:rsidRPr="005059B2" w:rsidRDefault="000B213F" w:rsidP="00A6559E">
            <w:pPr>
              <w:jc w:val="center"/>
              <w:rPr>
                <w:rFonts w:ascii="Traditional Arabic" w:hAnsi="Traditional Arabic" w:cs="Traditional Arabic"/>
                <w:b/>
                <w:bCs/>
                <w:rtl/>
              </w:rPr>
            </w:pPr>
            <w:r w:rsidRPr="005059B2">
              <w:rPr>
                <w:rFonts w:ascii="Traditional Arabic" w:hAnsi="Traditional Arabic" w:cs="Traditional Arabic"/>
                <w:b/>
                <w:bCs/>
                <w:rtl/>
              </w:rPr>
              <w:t>المغني 7/241</w:t>
            </w:r>
          </w:p>
        </w:tc>
      </w:tr>
      <w:tr w:rsidR="000B213F" w:rsidRPr="00BE547C" w:rsidTr="00487BC8">
        <w:tc>
          <w:tcPr>
            <w:tcW w:w="7421" w:type="dxa"/>
          </w:tcPr>
          <w:p w:rsidR="000B213F" w:rsidRPr="005059B2" w:rsidRDefault="000B213F" w:rsidP="0063324E">
            <w:pPr>
              <w:jc w:val="center"/>
              <w:rPr>
                <w:rFonts w:ascii="Traditional Arabic" w:hAnsi="Traditional Arabic" w:cs="Traditional Arabic"/>
                <w:sz w:val="28"/>
                <w:szCs w:val="28"/>
                <w:rtl/>
              </w:rPr>
            </w:pPr>
            <w:r w:rsidRPr="005059B2">
              <w:rPr>
                <w:rFonts w:ascii="Traditional Arabic" w:hAnsi="Traditional Arabic" w:cs="Traditional Arabic"/>
                <w:sz w:val="28"/>
                <w:szCs w:val="28"/>
                <w:rtl/>
              </w:rPr>
              <w:t>ولما قرره أهل العلم  من</w:t>
            </w:r>
            <w:r w:rsidRPr="005059B2">
              <w:rPr>
                <w:rFonts w:ascii="Traditional Arabic" w:hAnsi="Traditional Arabic" w:cs="Traditional Arabic"/>
                <w:sz w:val="28"/>
                <w:szCs w:val="28"/>
                <w:rtl/>
              </w:rPr>
              <w:t xml:space="preserve"> أن المتعة معتبرة بحال الزوج، في يساره وإعساره</w:t>
            </w:r>
            <w:r w:rsidRPr="005059B2">
              <w:rPr>
                <w:rFonts w:ascii="Traditional Arabic" w:hAnsi="Traditional Arabic" w:cs="Traditional Arabic"/>
                <w:sz w:val="28"/>
                <w:szCs w:val="28"/>
                <w:rtl/>
              </w:rPr>
              <w:t xml:space="preserve"> ل</w:t>
            </w:r>
            <w:r w:rsidRPr="005059B2">
              <w:rPr>
                <w:rFonts w:ascii="Traditional Arabic" w:hAnsi="Traditional Arabic" w:cs="Traditional Arabic"/>
                <w:sz w:val="28"/>
                <w:szCs w:val="28"/>
                <w:rtl/>
              </w:rPr>
              <w:t xml:space="preserve">قول الله تعالى: {على الموسع </w:t>
            </w:r>
            <w:r w:rsidRPr="005059B2">
              <w:rPr>
                <w:rFonts w:ascii="Traditional Arabic" w:hAnsi="Traditional Arabic" w:cs="Traditional Arabic"/>
                <w:sz w:val="28"/>
                <w:szCs w:val="28"/>
                <w:rtl/>
              </w:rPr>
              <w:lastRenderedPageBreak/>
              <w:t>قدره وعلى المقتر قدره} وهذا نص في أنها معتبرة بحال الزوج وأنها تختلف</w:t>
            </w:r>
          </w:p>
        </w:tc>
        <w:tc>
          <w:tcPr>
            <w:tcW w:w="1986" w:type="dxa"/>
          </w:tcPr>
          <w:p w:rsidR="000B213F" w:rsidRPr="005059B2" w:rsidRDefault="000B213F" w:rsidP="00A6559E">
            <w:pPr>
              <w:jc w:val="center"/>
              <w:rPr>
                <w:rFonts w:ascii="Traditional Arabic" w:hAnsi="Traditional Arabic" w:cs="Traditional Arabic"/>
                <w:b/>
                <w:bCs/>
                <w:rtl/>
              </w:rPr>
            </w:pPr>
            <w:r w:rsidRPr="005059B2">
              <w:rPr>
                <w:rFonts w:ascii="Traditional Arabic" w:hAnsi="Traditional Arabic" w:cs="Traditional Arabic"/>
                <w:b/>
                <w:bCs/>
                <w:rtl/>
              </w:rPr>
              <w:lastRenderedPageBreak/>
              <w:t>المغني 7/242</w:t>
            </w:r>
          </w:p>
        </w:tc>
      </w:tr>
      <w:tr w:rsidR="000B213F" w:rsidRPr="00BE547C" w:rsidTr="00487BC8">
        <w:tc>
          <w:tcPr>
            <w:tcW w:w="7421" w:type="dxa"/>
          </w:tcPr>
          <w:p w:rsidR="000B213F" w:rsidRPr="005059B2" w:rsidRDefault="000B213F" w:rsidP="000B213F">
            <w:pPr>
              <w:jc w:val="center"/>
              <w:rPr>
                <w:rFonts w:ascii="Traditional Arabic" w:hAnsi="Traditional Arabic" w:cs="Traditional Arabic"/>
                <w:sz w:val="28"/>
                <w:szCs w:val="28"/>
                <w:rtl/>
              </w:rPr>
            </w:pPr>
            <w:r w:rsidRPr="005059B2">
              <w:rPr>
                <w:rFonts w:ascii="Traditional Arabic" w:hAnsi="Traditional Arabic" w:cs="Traditional Arabic"/>
                <w:sz w:val="28"/>
                <w:szCs w:val="28"/>
                <w:rtl/>
              </w:rPr>
              <w:lastRenderedPageBreak/>
              <w:t xml:space="preserve">ولما قره أهل العلم من </w:t>
            </w:r>
            <w:r w:rsidRPr="005059B2">
              <w:rPr>
                <w:rFonts w:ascii="Traditional Arabic" w:hAnsi="Traditional Arabic" w:cs="Traditional Arabic"/>
                <w:sz w:val="28"/>
                <w:szCs w:val="28"/>
                <w:rtl/>
              </w:rPr>
              <w:t>أن المفوضة لها المطالبة بفرض المهر؛ لأن النكاح لا يخلو من المهر فوجبت لها المطالبة ببيان قدره</w:t>
            </w:r>
          </w:p>
        </w:tc>
        <w:tc>
          <w:tcPr>
            <w:tcW w:w="1986" w:type="dxa"/>
          </w:tcPr>
          <w:p w:rsidR="000B213F" w:rsidRPr="005059B2" w:rsidRDefault="000B213F" w:rsidP="00A6559E">
            <w:pPr>
              <w:jc w:val="center"/>
              <w:rPr>
                <w:rFonts w:ascii="Traditional Arabic" w:hAnsi="Traditional Arabic" w:cs="Traditional Arabic"/>
                <w:b/>
                <w:bCs/>
                <w:rtl/>
              </w:rPr>
            </w:pPr>
            <w:r w:rsidRPr="005059B2">
              <w:rPr>
                <w:rFonts w:ascii="Traditional Arabic" w:hAnsi="Traditional Arabic" w:cs="Traditional Arabic"/>
                <w:b/>
                <w:bCs/>
                <w:rtl/>
              </w:rPr>
              <w:t>المغني 7/243</w:t>
            </w:r>
          </w:p>
        </w:tc>
      </w:tr>
      <w:tr w:rsidR="000B213F" w:rsidRPr="00BE547C" w:rsidTr="00487BC8">
        <w:tc>
          <w:tcPr>
            <w:tcW w:w="7421" w:type="dxa"/>
          </w:tcPr>
          <w:p w:rsidR="000B213F" w:rsidRPr="005059B2" w:rsidRDefault="000B213F" w:rsidP="000B213F">
            <w:pPr>
              <w:jc w:val="center"/>
              <w:rPr>
                <w:rFonts w:ascii="Traditional Arabic" w:hAnsi="Traditional Arabic" w:cs="Traditional Arabic"/>
                <w:sz w:val="28"/>
                <w:szCs w:val="28"/>
                <w:rtl/>
              </w:rPr>
            </w:pPr>
            <w:r w:rsidRPr="005059B2">
              <w:rPr>
                <w:rFonts w:ascii="Traditional Arabic" w:hAnsi="Traditional Arabic" w:cs="Traditional Arabic"/>
                <w:sz w:val="28"/>
                <w:szCs w:val="28"/>
                <w:rtl/>
              </w:rPr>
              <w:t xml:space="preserve">ولما قرره أهل العلم </w:t>
            </w:r>
            <w:r w:rsidR="0063324E" w:rsidRPr="005059B2">
              <w:rPr>
                <w:rFonts w:ascii="Traditional Arabic" w:hAnsi="Traditional Arabic" w:cs="Traditional Arabic"/>
                <w:sz w:val="28"/>
                <w:szCs w:val="28"/>
                <w:rtl/>
              </w:rPr>
              <w:t xml:space="preserve">من أن المفوضة </w:t>
            </w:r>
            <w:r w:rsidRPr="005059B2">
              <w:rPr>
                <w:rFonts w:ascii="Traditional Arabic" w:hAnsi="Traditional Arabic" w:cs="Traditional Arabic"/>
                <w:sz w:val="28"/>
                <w:szCs w:val="28"/>
                <w:rtl/>
              </w:rPr>
              <w:t>إن فرض لها أجنبي مهر مثلها، فرضيته، لم يصح فرضه، وكان وجوده كعدمه؛ لأنه ليس بزوج ولا حاكم</w:t>
            </w:r>
          </w:p>
        </w:tc>
        <w:tc>
          <w:tcPr>
            <w:tcW w:w="1986" w:type="dxa"/>
          </w:tcPr>
          <w:p w:rsidR="000B213F" w:rsidRPr="005059B2" w:rsidRDefault="0063324E" w:rsidP="00A6559E">
            <w:pPr>
              <w:jc w:val="center"/>
              <w:rPr>
                <w:rFonts w:ascii="Traditional Arabic" w:hAnsi="Traditional Arabic" w:cs="Traditional Arabic"/>
                <w:b/>
                <w:bCs/>
                <w:rtl/>
              </w:rPr>
            </w:pPr>
            <w:r w:rsidRPr="005059B2">
              <w:rPr>
                <w:rFonts w:ascii="Traditional Arabic" w:hAnsi="Traditional Arabic" w:cs="Traditional Arabic"/>
                <w:b/>
                <w:bCs/>
                <w:rtl/>
              </w:rPr>
              <w:t>المغني 7/244</w:t>
            </w:r>
          </w:p>
          <w:p w:rsidR="00F51F81" w:rsidRPr="005059B2" w:rsidRDefault="00F51F81" w:rsidP="00A6559E">
            <w:pPr>
              <w:jc w:val="center"/>
              <w:rPr>
                <w:rFonts w:ascii="Traditional Arabic" w:hAnsi="Traditional Arabic" w:cs="Traditional Arabic"/>
                <w:b/>
                <w:bCs/>
                <w:rtl/>
              </w:rPr>
            </w:pPr>
            <w:r w:rsidRPr="005059B2">
              <w:rPr>
                <w:rFonts w:ascii="Traditional Arabic" w:hAnsi="Traditional Arabic" w:cs="Traditional Arabic"/>
                <w:b/>
                <w:bCs/>
                <w:rtl/>
              </w:rPr>
              <w:t>كشاف القناع 5/156</w:t>
            </w:r>
          </w:p>
        </w:tc>
      </w:tr>
      <w:tr w:rsidR="0063324E" w:rsidRPr="00BE547C" w:rsidTr="00487BC8">
        <w:tc>
          <w:tcPr>
            <w:tcW w:w="7421" w:type="dxa"/>
          </w:tcPr>
          <w:p w:rsidR="0063324E" w:rsidRPr="005059B2" w:rsidRDefault="0063324E" w:rsidP="000B213F">
            <w:pPr>
              <w:jc w:val="center"/>
              <w:rPr>
                <w:rFonts w:ascii="Traditional Arabic" w:hAnsi="Traditional Arabic" w:cs="Traditional Arabic"/>
                <w:sz w:val="28"/>
                <w:szCs w:val="28"/>
                <w:rtl/>
              </w:rPr>
            </w:pPr>
            <w:r w:rsidRPr="005059B2">
              <w:rPr>
                <w:rFonts w:ascii="Traditional Arabic" w:hAnsi="Traditional Arabic" w:cs="Traditional Arabic"/>
                <w:sz w:val="28"/>
                <w:szCs w:val="28"/>
                <w:rtl/>
              </w:rPr>
              <w:t xml:space="preserve">ولما قرره أهل العلم من أنه </w:t>
            </w:r>
            <w:r w:rsidRPr="005059B2">
              <w:rPr>
                <w:rFonts w:ascii="Traditional Arabic" w:hAnsi="Traditional Arabic" w:cs="Traditional Arabic"/>
                <w:sz w:val="28"/>
                <w:szCs w:val="28"/>
                <w:rtl/>
              </w:rPr>
              <w:t>يجب المهر للمفوضة، بالعقد، وإنما يسقط إلى المتعة بالطلاق</w:t>
            </w:r>
            <w:r w:rsidRPr="005059B2">
              <w:rPr>
                <w:rFonts w:ascii="Traditional Arabic" w:hAnsi="Traditional Arabic" w:cs="Traditional Arabic"/>
                <w:sz w:val="28"/>
                <w:szCs w:val="28"/>
                <w:rtl/>
              </w:rPr>
              <w:t xml:space="preserve"> ل</w:t>
            </w:r>
            <w:r w:rsidRPr="005059B2">
              <w:rPr>
                <w:rFonts w:ascii="Traditional Arabic" w:hAnsi="Traditional Arabic" w:cs="Traditional Arabic"/>
                <w:sz w:val="28"/>
                <w:szCs w:val="28"/>
                <w:rtl/>
              </w:rPr>
              <w:t>أنها تملك المطالبة به، فكان واجبا، كالمسمى، ولأنه لو لم يجب بالعقد، لما استقر بالموت، كما في العقد الفاسد، ولأن النكاح لا يجوز أن يخلو عن المهر</w:t>
            </w:r>
          </w:p>
        </w:tc>
        <w:tc>
          <w:tcPr>
            <w:tcW w:w="1986" w:type="dxa"/>
          </w:tcPr>
          <w:p w:rsidR="0063324E" w:rsidRPr="005059B2" w:rsidRDefault="0063324E" w:rsidP="00A6559E">
            <w:pPr>
              <w:jc w:val="center"/>
              <w:rPr>
                <w:rFonts w:ascii="Traditional Arabic" w:hAnsi="Traditional Arabic" w:cs="Traditional Arabic"/>
                <w:b/>
                <w:bCs/>
                <w:rtl/>
              </w:rPr>
            </w:pPr>
            <w:r w:rsidRPr="005059B2">
              <w:rPr>
                <w:rFonts w:ascii="Traditional Arabic" w:hAnsi="Traditional Arabic" w:cs="Traditional Arabic"/>
                <w:b/>
                <w:bCs/>
                <w:rtl/>
              </w:rPr>
              <w:t>المغني 7/244</w:t>
            </w:r>
          </w:p>
          <w:p w:rsidR="00CD2343" w:rsidRPr="005059B2" w:rsidRDefault="00CD2343" w:rsidP="00A6559E">
            <w:pPr>
              <w:jc w:val="center"/>
              <w:rPr>
                <w:rFonts w:ascii="Traditional Arabic" w:hAnsi="Traditional Arabic" w:cs="Traditional Arabic"/>
                <w:b/>
                <w:bCs/>
                <w:rtl/>
              </w:rPr>
            </w:pPr>
            <w:r w:rsidRPr="005059B2">
              <w:rPr>
                <w:rFonts w:ascii="Traditional Arabic" w:hAnsi="Traditional Arabic" w:cs="Traditional Arabic"/>
                <w:b/>
                <w:bCs/>
                <w:rtl/>
              </w:rPr>
              <w:t>كشاف القناع 5/159</w:t>
            </w:r>
          </w:p>
        </w:tc>
      </w:tr>
      <w:tr w:rsidR="0063324E" w:rsidRPr="00BE547C" w:rsidTr="00487BC8">
        <w:tc>
          <w:tcPr>
            <w:tcW w:w="7421" w:type="dxa"/>
          </w:tcPr>
          <w:p w:rsidR="0063324E" w:rsidRPr="005059B2" w:rsidRDefault="0063324E" w:rsidP="0063324E">
            <w:pPr>
              <w:jc w:val="center"/>
              <w:rPr>
                <w:rFonts w:ascii="Traditional Arabic" w:hAnsi="Traditional Arabic" w:cs="Traditional Arabic"/>
                <w:sz w:val="28"/>
                <w:szCs w:val="28"/>
                <w:rtl/>
              </w:rPr>
            </w:pPr>
            <w:r w:rsidRPr="005059B2">
              <w:rPr>
                <w:rFonts w:ascii="Traditional Arabic" w:hAnsi="Traditional Arabic" w:cs="Traditional Arabic"/>
                <w:sz w:val="28"/>
                <w:szCs w:val="28"/>
                <w:rtl/>
              </w:rPr>
              <w:t>و</w:t>
            </w:r>
            <w:r w:rsidRPr="005059B2">
              <w:rPr>
                <w:rFonts w:ascii="Traditional Arabic" w:hAnsi="Traditional Arabic" w:cs="Traditional Arabic"/>
                <w:sz w:val="28"/>
                <w:szCs w:val="28"/>
                <w:rtl/>
              </w:rPr>
              <w:t xml:space="preserve">لما قرره أهل العلم من أنه </w:t>
            </w:r>
            <w:r w:rsidRPr="005059B2">
              <w:rPr>
                <w:rFonts w:ascii="Traditional Arabic" w:hAnsi="Traditional Arabic" w:cs="Traditional Arabic"/>
                <w:sz w:val="28"/>
                <w:szCs w:val="28"/>
                <w:rtl/>
              </w:rPr>
              <w:t>يجوز الدخول بالمرأة قبل إعطائها شيئا، سواء كانت مفوضة أو مسمى لها</w:t>
            </w:r>
            <w:r w:rsidRPr="005059B2">
              <w:rPr>
                <w:rFonts w:ascii="Traditional Arabic" w:hAnsi="Traditional Arabic" w:cs="Traditional Arabic"/>
                <w:sz w:val="28"/>
                <w:szCs w:val="28"/>
                <w:rtl/>
              </w:rPr>
              <w:t xml:space="preserve">  ,فعن </w:t>
            </w:r>
            <w:r w:rsidRPr="005059B2">
              <w:rPr>
                <w:rFonts w:ascii="Traditional Arabic" w:hAnsi="Traditional Arabic" w:cs="Traditional Arabic"/>
                <w:sz w:val="28"/>
                <w:szCs w:val="28"/>
                <w:rtl/>
              </w:rPr>
              <w:t xml:space="preserve">عقبة بن عامر، في الذي زوجه النبي - صلى الله عليه </w:t>
            </w:r>
            <w:r w:rsidRPr="005059B2">
              <w:rPr>
                <w:rFonts w:ascii="Traditional Arabic" w:hAnsi="Traditional Arabic" w:cs="Traditional Arabic"/>
                <w:sz w:val="28"/>
                <w:szCs w:val="28"/>
                <w:rtl/>
              </w:rPr>
              <w:t xml:space="preserve">وسلم - ودخل بها ولم يعطها شيئا , </w:t>
            </w:r>
            <w:r w:rsidRPr="005059B2">
              <w:rPr>
                <w:rFonts w:ascii="Traditional Arabic" w:hAnsi="Traditional Arabic" w:cs="Traditional Arabic"/>
                <w:sz w:val="28"/>
                <w:szCs w:val="28"/>
                <w:rtl/>
              </w:rPr>
              <w:t>وروت عائشة، قالت: «أمرني رسول الله - صلى الله عليه وسلم - أن أدخل امرأة على زوجها، قبل أن يعطيها شيئا.» رواه ابن ماجه</w:t>
            </w:r>
            <w:r w:rsidRPr="005059B2">
              <w:rPr>
                <w:rFonts w:ascii="Traditional Arabic" w:hAnsi="Traditional Arabic" w:cs="Traditional Arabic"/>
                <w:sz w:val="28"/>
                <w:szCs w:val="28"/>
                <w:rtl/>
              </w:rPr>
              <w:t>.</w:t>
            </w:r>
          </w:p>
        </w:tc>
        <w:tc>
          <w:tcPr>
            <w:tcW w:w="1986" w:type="dxa"/>
          </w:tcPr>
          <w:p w:rsidR="0063324E" w:rsidRPr="005059B2" w:rsidRDefault="0063324E" w:rsidP="00A6559E">
            <w:pPr>
              <w:jc w:val="center"/>
              <w:rPr>
                <w:rFonts w:ascii="Traditional Arabic" w:hAnsi="Traditional Arabic" w:cs="Traditional Arabic"/>
                <w:b/>
                <w:bCs/>
                <w:rtl/>
              </w:rPr>
            </w:pPr>
            <w:r w:rsidRPr="005059B2">
              <w:rPr>
                <w:rFonts w:ascii="Traditional Arabic" w:hAnsi="Traditional Arabic" w:cs="Traditional Arabic"/>
                <w:b/>
                <w:bCs/>
                <w:rtl/>
              </w:rPr>
              <w:t>المغني 7/246</w:t>
            </w:r>
          </w:p>
        </w:tc>
      </w:tr>
      <w:tr w:rsidR="0063324E" w:rsidRPr="00BE547C" w:rsidTr="00487BC8">
        <w:tc>
          <w:tcPr>
            <w:tcW w:w="7421" w:type="dxa"/>
          </w:tcPr>
          <w:p w:rsidR="0063324E" w:rsidRPr="005059B2" w:rsidRDefault="0063324E" w:rsidP="000B213F">
            <w:pPr>
              <w:jc w:val="center"/>
              <w:rPr>
                <w:rFonts w:ascii="Traditional Arabic" w:hAnsi="Traditional Arabic" w:cs="Traditional Arabic"/>
                <w:sz w:val="28"/>
                <w:szCs w:val="28"/>
                <w:rtl/>
              </w:rPr>
            </w:pPr>
            <w:r w:rsidRPr="005059B2">
              <w:rPr>
                <w:rFonts w:ascii="Traditional Arabic" w:hAnsi="Traditional Arabic" w:cs="Traditional Arabic"/>
                <w:sz w:val="28"/>
                <w:szCs w:val="28"/>
                <w:rtl/>
              </w:rPr>
              <w:t>ولما قرره أهل العلم من أنه لو مات أحد الزوجين</w:t>
            </w:r>
            <w:r w:rsidRPr="005059B2">
              <w:rPr>
                <w:rFonts w:ascii="Traditional Arabic" w:hAnsi="Traditional Arabic" w:cs="Traditional Arabic"/>
                <w:sz w:val="28"/>
                <w:szCs w:val="28"/>
                <w:rtl/>
              </w:rPr>
              <w:t xml:space="preserve"> قبل الإصابة، وقبل الفرض، ورثه صاحبه، وكان لها مهر نسائها</w:t>
            </w:r>
            <w:r w:rsidRPr="005059B2">
              <w:rPr>
                <w:rFonts w:ascii="Traditional Arabic" w:hAnsi="Traditional Arabic" w:cs="Traditional Arabic"/>
                <w:sz w:val="28"/>
                <w:szCs w:val="28"/>
                <w:rtl/>
              </w:rPr>
              <w:t xml:space="preserve"> ل</w:t>
            </w:r>
            <w:r w:rsidRPr="005059B2">
              <w:rPr>
                <w:rFonts w:ascii="Traditional Arabic" w:hAnsi="Traditional Arabic" w:cs="Traditional Arabic"/>
                <w:sz w:val="28"/>
                <w:szCs w:val="28"/>
                <w:rtl/>
              </w:rPr>
              <w:t>ما روي «أن عبد الله بن مسعود - رضي الله عنه -. قضى لامرأة لم يفرض لها زوجها صداقا، ولم يدخل بها حتى مات، فقال: لها صداق نسائها، لا وكس ولا شطط، وعليها العدة ولها الميراث. فقام معقل بن سنان الأشجعي، فقال: قضى رسول الله - صلى الله عليه وسلم - في بروع ابنة واشق مثل ما قضيت.» قال الترمذي: هذا حديث صحيح</w:t>
            </w:r>
          </w:p>
        </w:tc>
        <w:tc>
          <w:tcPr>
            <w:tcW w:w="1986" w:type="dxa"/>
          </w:tcPr>
          <w:p w:rsidR="0063324E" w:rsidRPr="005059B2" w:rsidRDefault="0063324E" w:rsidP="00A6559E">
            <w:pPr>
              <w:jc w:val="center"/>
              <w:rPr>
                <w:rFonts w:ascii="Traditional Arabic" w:hAnsi="Traditional Arabic" w:cs="Traditional Arabic"/>
                <w:b/>
                <w:bCs/>
                <w:rtl/>
              </w:rPr>
            </w:pPr>
            <w:r w:rsidRPr="005059B2">
              <w:rPr>
                <w:rFonts w:ascii="Traditional Arabic" w:hAnsi="Traditional Arabic" w:cs="Traditional Arabic"/>
                <w:b/>
                <w:bCs/>
                <w:rtl/>
              </w:rPr>
              <w:t>المغني 7/246</w:t>
            </w:r>
          </w:p>
          <w:p w:rsidR="00313D73" w:rsidRPr="005059B2" w:rsidRDefault="00313D73" w:rsidP="00A6559E">
            <w:pPr>
              <w:jc w:val="center"/>
              <w:rPr>
                <w:rFonts w:ascii="Traditional Arabic" w:hAnsi="Traditional Arabic" w:cs="Traditional Arabic"/>
                <w:b/>
                <w:bCs/>
                <w:rtl/>
              </w:rPr>
            </w:pPr>
            <w:r w:rsidRPr="005059B2">
              <w:rPr>
                <w:rFonts w:ascii="Traditional Arabic" w:hAnsi="Traditional Arabic" w:cs="Traditional Arabic"/>
                <w:b/>
                <w:bCs/>
                <w:rtl/>
              </w:rPr>
              <w:t>كشاف القناع 5/150</w:t>
            </w:r>
          </w:p>
        </w:tc>
      </w:tr>
      <w:tr w:rsidR="0063324E" w:rsidRPr="00BE547C" w:rsidTr="00487BC8">
        <w:tc>
          <w:tcPr>
            <w:tcW w:w="7421" w:type="dxa"/>
          </w:tcPr>
          <w:p w:rsidR="0063324E" w:rsidRPr="005059B2" w:rsidRDefault="0063324E" w:rsidP="00B34B00">
            <w:pPr>
              <w:jc w:val="center"/>
              <w:rPr>
                <w:rFonts w:ascii="Traditional Arabic" w:hAnsi="Traditional Arabic" w:cs="Traditional Arabic"/>
                <w:sz w:val="28"/>
                <w:szCs w:val="28"/>
                <w:rtl/>
              </w:rPr>
            </w:pPr>
            <w:r w:rsidRPr="005059B2">
              <w:rPr>
                <w:rFonts w:ascii="Traditional Arabic" w:hAnsi="Traditional Arabic" w:cs="Traditional Arabic"/>
                <w:sz w:val="28"/>
                <w:szCs w:val="28"/>
                <w:rtl/>
              </w:rPr>
              <w:t xml:space="preserve">ولما قرره أهل العلم من أنه </w:t>
            </w:r>
            <w:r w:rsidRPr="005059B2">
              <w:rPr>
                <w:rFonts w:ascii="Traditional Arabic" w:hAnsi="Traditional Arabic" w:cs="Traditional Arabic"/>
                <w:sz w:val="28"/>
                <w:szCs w:val="28"/>
                <w:rtl/>
              </w:rPr>
              <w:t xml:space="preserve">إذا خلا </w:t>
            </w:r>
            <w:r w:rsidRPr="005059B2">
              <w:rPr>
                <w:rFonts w:ascii="Traditional Arabic" w:hAnsi="Traditional Arabic" w:cs="Traditional Arabic"/>
                <w:sz w:val="28"/>
                <w:szCs w:val="28"/>
                <w:rtl/>
              </w:rPr>
              <w:t xml:space="preserve">الرجل </w:t>
            </w:r>
            <w:r w:rsidRPr="005059B2">
              <w:rPr>
                <w:rFonts w:ascii="Traditional Arabic" w:hAnsi="Traditional Arabic" w:cs="Traditional Arabic"/>
                <w:sz w:val="28"/>
                <w:szCs w:val="28"/>
                <w:rtl/>
              </w:rPr>
              <w:t>بامرأته بعد العقد الصحيح</w:t>
            </w:r>
            <w:r w:rsidR="00B34B00" w:rsidRPr="005059B2">
              <w:rPr>
                <w:rFonts w:ascii="Traditional Arabic" w:hAnsi="Traditional Arabic" w:cs="Traditional Arabic"/>
                <w:sz w:val="28"/>
                <w:szCs w:val="28"/>
                <w:rtl/>
              </w:rPr>
              <w:t xml:space="preserve"> – وليس ثمة مانع من الوطء - </w:t>
            </w:r>
            <w:r w:rsidRPr="005059B2">
              <w:rPr>
                <w:rFonts w:ascii="Traditional Arabic" w:hAnsi="Traditional Arabic" w:cs="Traditional Arabic"/>
                <w:sz w:val="28"/>
                <w:szCs w:val="28"/>
                <w:rtl/>
              </w:rPr>
              <w:t xml:space="preserve"> استقر عليه مهرها ووجبت عليها العدة</w:t>
            </w:r>
            <w:r w:rsidRPr="005059B2">
              <w:rPr>
                <w:rFonts w:ascii="Traditional Arabic" w:hAnsi="Traditional Arabic" w:cs="Traditional Arabic"/>
                <w:sz w:val="28"/>
                <w:szCs w:val="28"/>
                <w:rtl/>
              </w:rPr>
              <w:t xml:space="preserve"> </w:t>
            </w:r>
            <w:r w:rsidRPr="005059B2">
              <w:rPr>
                <w:rFonts w:ascii="Traditional Arabic" w:hAnsi="Traditional Arabic" w:cs="Traditional Arabic"/>
                <w:sz w:val="28"/>
                <w:szCs w:val="28"/>
                <w:rtl/>
              </w:rPr>
              <w:t>وإن لم يطأ</w:t>
            </w:r>
            <w:r w:rsidRPr="005059B2">
              <w:rPr>
                <w:rFonts w:ascii="Traditional Arabic" w:hAnsi="Traditional Arabic" w:cs="Traditional Arabic"/>
                <w:sz w:val="28"/>
                <w:szCs w:val="28"/>
                <w:rtl/>
              </w:rPr>
              <w:t xml:space="preserve"> </w:t>
            </w:r>
            <w:r w:rsidR="00B34B00" w:rsidRPr="005059B2">
              <w:rPr>
                <w:rFonts w:ascii="Traditional Arabic" w:hAnsi="Traditional Arabic" w:cs="Traditional Arabic"/>
                <w:sz w:val="28"/>
                <w:szCs w:val="28"/>
                <w:rtl/>
              </w:rPr>
              <w:t>ل</w:t>
            </w:r>
            <w:r w:rsidRPr="005059B2">
              <w:rPr>
                <w:rFonts w:ascii="Traditional Arabic" w:hAnsi="Traditional Arabic" w:cs="Traditional Arabic"/>
                <w:sz w:val="28"/>
                <w:szCs w:val="28"/>
                <w:rtl/>
              </w:rPr>
              <w:t>إجماع الصحابة - رضي الله عنهم -، روى الإمام أحمد، والأثرم، بإسنادهما، عن زرارة بن أوفى، قال: قضى الخلفاء الراشدون المهديون، أن من أغلق بابا، أو أرخى سترا، فقد وجب المهر، ووجبت العدة. ورواه الأثرم أيضا، عن الأحنف، عن عمر وعلي وعن سعيد بن المسيب. وعن زيد بن ثابت: عليها العدة، ولها الصداق كاملا. وهذه قضايا تشتهر، ولم يخالفه</w:t>
            </w:r>
            <w:r w:rsidR="00B34B00" w:rsidRPr="005059B2">
              <w:rPr>
                <w:rFonts w:ascii="Traditional Arabic" w:hAnsi="Traditional Arabic" w:cs="Traditional Arabic"/>
                <w:sz w:val="28"/>
                <w:szCs w:val="28"/>
                <w:rtl/>
              </w:rPr>
              <w:t xml:space="preserve">م أحد في عصرهم، فكان إجماعا , </w:t>
            </w:r>
            <w:r w:rsidR="00B34B00" w:rsidRPr="005059B2">
              <w:rPr>
                <w:rFonts w:ascii="Traditional Arabic" w:hAnsi="Traditional Arabic" w:cs="Traditional Arabic"/>
                <w:sz w:val="28"/>
                <w:szCs w:val="28"/>
                <w:rtl/>
              </w:rPr>
              <w:t>ولأن التسليم المستحق وجد من جهتها، فيستقر به البدل، كما لو وطئها، أو كما لو أجرت دارها، أو باعتها وسلمتها</w:t>
            </w:r>
          </w:p>
        </w:tc>
        <w:tc>
          <w:tcPr>
            <w:tcW w:w="1986" w:type="dxa"/>
          </w:tcPr>
          <w:p w:rsidR="0063324E" w:rsidRPr="005059B2" w:rsidRDefault="00B34B00" w:rsidP="00A6559E">
            <w:pPr>
              <w:jc w:val="center"/>
              <w:rPr>
                <w:rFonts w:ascii="Traditional Arabic" w:hAnsi="Traditional Arabic" w:cs="Traditional Arabic"/>
                <w:b/>
                <w:bCs/>
                <w:rtl/>
              </w:rPr>
            </w:pPr>
            <w:r w:rsidRPr="005059B2">
              <w:rPr>
                <w:rFonts w:ascii="Traditional Arabic" w:hAnsi="Traditional Arabic" w:cs="Traditional Arabic"/>
                <w:b/>
                <w:bCs/>
                <w:rtl/>
              </w:rPr>
              <w:t>المغني 7/249</w:t>
            </w:r>
          </w:p>
          <w:p w:rsidR="00313D73" w:rsidRPr="005059B2" w:rsidRDefault="00313D73" w:rsidP="00A6559E">
            <w:pPr>
              <w:jc w:val="center"/>
              <w:rPr>
                <w:rFonts w:ascii="Traditional Arabic" w:hAnsi="Traditional Arabic" w:cs="Traditional Arabic"/>
                <w:b/>
                <w:bCs/>
                <w:rtl/>
              </w:rPr>
            </w:pPr>
            <w:r w:rsidRPr="005059B2">
              <w:rPr>
                <w:rFonts w:ascii="Traditional Arabic" w:hAnsi="Traditional Arabic" w:cs="Traditional Arabic"/>
                <w:b/>
                <w:bCs/>
                <w:rtl/>
              </w:rPr>
              <w:t>كشاف القناع 5/150</w:t>
            </w:r>
          </w:p>
        </w:tc>
      </w:tr>
      <w:tr w:rsidR="00B34B00" w:rsidRPr="00BE547C" w:rsidTr="00487BC8">
        <w:tc>
          <w:tcPr>
            <w:tcW w:w="7421" w:type="dxa"/>
          </w:tcPr>
          <w:p w:rsidR="00B34B00" w:rsidRPr="005059B2" w:rsidRDefault="00B34B00" w:rsidP="00B34B00">
            <w:pPr>
              <w:jc w:val="center"/>
              <w:rPr>
                <w:rFonts w:ascii="Traditional Arabic" w:hAnsi="Traditional Arabic" w:cs="Traditional Arabic"/>
                <w:sz w:val="28"/>
                <w:szCs w:val="28"/>
                <w:rtl/>
              </w:rPr>
            </w:pPr>
            <w:r w:rsidRPr="005059B2">
              <w:rPr>
                <w:rFonts w:ascii="Traditional Arabic" w:hAnsi="Traditional Arabic" w:cs="Traditional Arabic"/>
                <w:sz w:val="28"/>
                <w:szCs w:val="28"/>
                <w:rtl/>
              </w:rPr>
              <w:t>ول</w:t>
            </w:r>
            <w:r w:rsidRPr="005059B2">
              <w:rPr>
                <w:rFonts w:ascii="Traditional Arabic" w:hAnsi="Traditional Arabic" w:cs="Traditional Arabic"/>
                <w:sz w:val="28"/>
                <w:szCs w:val="28"/>
                <w:rtl/>
              </w:rPr>
              <w:t>م</w:t>
            </w:r>
            <w:r w:rsidRPr="005059B2">
              <w:rPr>
                <w:rFonts w:ascii="Traditional Arabic" w:hAnsi="Traditional Arabic" w:cs="Traditional Arabic"/>
                <w:sz w:val="28"/>
                <w:szCs w:val="28"/>
                <w:rtl/>
              </w:rPr>
              <w:t>ا</w:t>
            </w:r>
            <w:r w:rsidRPr="005059B2">
              <w:rPr>
                <w:rFonts w:ascii="Traditional Arabic" w:hAnsi="Traditional Arabic" w:cs="Traditional Arabic"/>
                <w:sz w:val="28"/>
                <w:szCs w:val="28"/>
                <w:rtl/>
              </w:rPr>
              <w:t xml:space="preserve"> قرره أهل العلم من أن الزوج لا يبرأ </w:t>
            </w:r>
            <w:r w:rsidRPr="005059B2">
              <w:rPr>
                <w:rFonts w:ascii="Traditional Arabic" w:hAnsi="Traditional Arabic" w:cs="Traditional Arabic"/>
                <w:sz w:val="28"/>
                <w:szCs w:val="28"/>
                <w:rtl/>
              </w:rPr>
              <w:t>من الصداق إلا بتسليمه إلى من يتسلم مالها، فإن كانت رشيدة، لم يبرأ إلا بالتسليم إليها، أو إلى وكيلها، ولا يبرأ بالتسليم إلى أبيها ولا إلى غيره؛ بكرا كانت أو ثيبا</w:t>
            </w:r>
            <w:r w:rsidRPr="005059B2">
              <w:rPr>
                <w:rFonts w:ascii="Traditional Arabic" w:hAnsi="Traditional Arabic" w:cs="Traditional Arabic"/>
                <w:sz w:val="28"/>
                <w:szCs w:val="28"/>
                <w:rtl/>
              </w:rPr>
              <w:t xml:space="preserve"> , </w:t>
            </w:r>
            <w:r w:rsidRPr="005059B2">
              <w:rPr>
                <w:rFonts w:ascii="Traditional Arabic" w:hAnsi="Traditional Arabic" w:cs="Traditional Arabic"/>
                <w:sz w:val="28"/>
                <w:szCs w:val="28"/>
                <w:rtl/>
              </w:rPr>
              <w:t>وإن كانت غير رشيدة، سلمه إلى وليها في مالها، من أبيها، أو وصيه، أو الحاكم</w:t>
            </w:r>
            <w:r w:rsidRPr="005059B2">
              <w:rPr>
                <w:rFonts w:ascii="Traditional Arabic" w:hAnsi="Traditional Arabic" w:cs="Traditional Arabic"/>
                <w:sz w:val="28"/>
                <w:szCs w:val="28"/>
                <w:rtl/>
              </w:rPr>
              <w:t xml:space="preserve"> </w:t>
            </w:r>
            <w:r w:rsidRPr="005059B2">
              <w:rPr>
                <w:rFonts w:ascii="Traditional Arabic" w:hAnsi="Traditional Arabic" w:cs="Traditional Arabic"/>
                <w:sz w:val="28"/>
                <w:szCs w:val="28"/>
                <w:rtl/>
              </w:rPr>
              <w:t>؛ لأنه من جملة أموالها، فهو كثمن مبيعها، وأجر دارها</w:t>
            </w:r>
          </w:p>
        </w:tc>
        <w:tc>
          <w:tcPr>
            <w:tcW w:w="1986" w:type="dxa"/>
          </w:tcPr>
          <w:p w:rsidR="00B34B00" w:rsidRPr="005059B2" w:rsidRDefault="00B34B00" w:rsidP="00A6559E">
            <w:pPr>
              <w:jc w:val="center"/>
              <w:rPr>
                <w:rFonts w:ascii="Traditional Arabic" w:hAnsi="Traditional Arabic" w:cs="Traditional Arabic"/>
                <w:b/>
                <w:bCs/>
                <w:rtl/>
              </w:rPr>
            </w:pPr>
            <w:r w:rsidRPr="005059B2">
              <w:rPr>
                <w:rFonts w:ascii="Traditional Arabic" w:hAnsi="Traditional Arabic" w:cs="Traditional Arabic"/>
                <w:b/>
                <w:bCs/>
                <w:rtl/>
              </w:rPr>
              <w:t>المغني 7/258</w:t>
            </w:r>
          </w:p>
          <w:p w:rsidR="00F27202" w:rsidRPr="005059B2" w:rsidRDefault="00F27202" w:rsidP="00A6559E">
            <w:pPr>
              <w:jc w:val="center"/>
              <w:rPr>
                <w:rFonts w:ascii="Traditional Arabic" w:hAnsi="Traditional Arabic" w:cs="Traditional Arabic"/>
                <w:b/>
                <w:bCs/>
                <w:rtl/>
              </w:rPr>
            </w:pPr>
            <w:r w:rsidRPr="005059B2">
              <w:rPr>
                <w:rFonts w:ascii="Traditional Arabic" w:hAnsi="Traditional Arabic" w:cs="Traditional Arabic"/>
                <w:b/>
                <w:bCs/>
                <w:rtl/>
              </w:rPr>
              <w:t>كشاف القناع 5/138</w:t>
            </w:r>
          </w:p>
        </w:tc>
      </w:tr>
      <w:tr w:rsidR="00B34B00" w:rsidRPr="00BE547C" w:rsidTr="00487BC8">
        <w:tc>
          <w:tcPr>
            <w:tcW w:w="7421" w:type="dxa"/>
          </w:tcPr>
          <w:p w:rsidR="00B34B00" w:rsidRPr="005059B2" w:rsidRDefault="00B34B00" w:rsidP="00B34B00">
            <w:pPr>
              <w:jc w:val="center"/>
              <w:rPr>
                <w:rFonts w:ascii="Traditional Arabic" w:hAnsi="Traditional Arabic" w:cs="Traditional Arabic"/>
                <w:sz w:val="28"/>
                <w:szCs w:val="28"/>
                <w:rtl/>
              </w:rPr>
            </w:pPr>
            <w:r w:rsidRPr="005059B2">
              <w:rPr>
                <w:rFonts w:ascii="Traditional Arabic" w:hAnsi="Traditional Arabic" w:cs="Traditional Arabic"/>
                <w:sz w:val="28"/>
                <w:szCs w:val="28"/>
                <w:rtl/>
              </w:rPr>
              <w:t xml:space="preserve">ولما قرره أهل العلم </w:t>
            </w:r>
            <w:r w:rsidR="00BA6B00" w:rsidRPr="005059B2">
              <w:rPr>
                <w:rFonts w:ascii="Traditional Arabic" w:hAnsi="Traditional Arabic" w:cs="Traditional Arabic"/>
                <w:sz w:val="28"/>
                <w:szCs w:val="28"/>
                <w:rtl/>
              </w:rPr>
              <w:t xml:space="preserve">من الزوجة </w:t>
            </w:r>
            <w:r w:rsidRPr="005059B2">
              <w:rPr>
                <w:rFonts w:ascii="Traditional Arabic" w:hAnsi="Traditional Arabic" w:cs="Traditional Arabic"/>
                <w:sz w:val="28"/>
                <w:szCs w:val="28"/>
                <w:rtl/>
              </w:rPr>
              <w:t>إن منعت نفسها حتى تتسلم صداقها، وكان حالا، فلها ذلك. قال ابن المنذر وأجمع كل من نحفظ عنه من أهل العلم أن للمرأة أن تمتنع من دخول الزوج عليها، حتى يعطيها مهرها</w:t>
            </w:r>
            <w:r w:rsidR="00BA6B00" w:rsidRPr="005059B2">
              <w:rPr>
                <w:rFonts w:ascii="Traditional Arabic" w:hAnsi="Traditional Arabic" w:cs="Traditional Arabic"/>
                <w:sz w:val="28"/>
                <w:szCs w:val="28"/>
                <w:rtl/>
              </w:rPr>
              <w:t>.</w:t>
            </w:r>
          </w:p>
        </w:tc>
        <w:tc>
          <w:tcPr>
            <w:tcW w:w="1986" w:type="dxa"/>
          </w:tcPr>
          <w:p w:rsidR="00B34B00" w:rsidRPr="005059B2" w:rsidRDefault="00BA6B00" w:rsidP="00A6559E">
            <w:pPr>
              <w:jc w:val="center"/>
              <w:rPr>
                <w:rFonts w:ascii="Traditional Arabic" w:hAnsi="Traditional Arabic" w:cs="Traditional Arabic"/>
                <w:b/>
                <w:bCs/>
                <w:rtl/>
              </w:rPr>
            </w:pPr>
            <w:r w:rsidRPr="005059B2">
              <w:rPr>
                <w:rFonts w:ascii="Traditional Arabic" w:hAnsi="Traditional Arabic" w:cs="Traditional Arabic"/>
                <w:b/>
                <w:bCs/>
                <w:rtl/>
              </w:rPr>
              <w:t>المغني 7/260</w:t>
            </w:r>
          </w:p>
          <w:p w:rsidR="00620CDA" w:rsidRPr="005059B2" w:rsidRDefault="00620CDA" w:rsidP="00A6559E">
            <w:pPr>
              <w:jc w:val="center"/>
              <w:rPr>
                <w:rFonts w:ascii="Traditional Arabic" w:hAnsi="Traditional Arabic" w:cs="Traditional Arabic"/>
                <w:b/>
                <w:bCs/>
                <w:rtl/>
              </w:rPr>
            </w:pPr>
            <w:r w:rsidRPr="005059B2">
              <w:rPr>
                <w:rFonts w:ascii="Traditional Arabic" w:hAnsi="Traditional Arabic" w:cs="Traditional Arabic"/>
                <w:b/>
                <w:bCs/>
                <w:rtl/>
              </w:rPr>
              <w:t>كشاف القناع 5/162</w:t>
            </w:r>
          </w:p>
        </w:tc>
      </w:tr>
      <w:tr w:rsidR="00BA6B00" w:rsidRPr="00BE547C" w:rsidTr="00487BC8">
        <w:tc>
          <w:tcPr>
            <w:tcW w:w="7421" w:type="dxa"/>
          </w:tcPr>
          <w:p w:rsidR="00BA6B00" w:rsidRPr="005059B2" w:rsidRDefault="00BA6B00" w:rsidP="00BA6B00">
            <w:pPr>
              <w:jc w:val="center"/>
              <w:rPr>
                <w:rFonts w:ascii="Traditional Arabic" w:hAnsi="Traditional Arabic" w:cs="Traditional Arabic"/>
                <w:sz w:val="28"/>
                <w:szCs w:val="28"/>
                <w:rtl/>
              </w:rPr>
            </w:pPr>
            <w:r w:rsidRPr="005059B2">
              <w:rPr>
                <w:rFonts w:ascii="Traditional Arabic" w:hAnsi="Traditional Arabic" w:cs="Traditional Arabic"/>
                <w:sz w:val="28"/>
                <w:szCs w:val="28"/>
                <w:rtl/>
              </w:rPr>
              <w:t>ولما قرره أهل العلم من أنه إن</w:t>
            </w:r>
            <w:r w:rsidRPr="005059B2">
              <w:rPr>
                <w:rFonts w:ascii="Traditional Arabic" w:hAnsi="Traditional Arabic" w:cs="Traditional Arabic"/>
                <w:sz w:val="28"/>
                <w:szCs w:val="28"/>
                <w:rtl/>
              </w:rPr>
              <w:t xml:space="preserve"> أعسر الزوج بالمهر الحال قبل الدخول، فلها الفسخ؛ لأنه تعذر الوصول إلى عوض العقد قبل تسليم المعوض، فكان لها الفسخ، كما لو أعسر المشتري بالثمن قبل تسليم المبيع</w:t>
            </w:r>
          </w:p>
        </w:tc>
        <w:tc>
          <w:tcPr>
            <w:tcW w:w="1986" w:type="dxa"/>
          </w:tcPr>
          <w:p w:rsidR="00BA6B00" w:rsidRPr="005059B2" w:rsidRDefault="00BA6B00" w:rsidP="00A6559E">
            <w:pPr>
              <w:jc w:val="center"/>
              <w:rPr>
                <w:rFonts w:ascii="Traditional Arabic" w:hAnsi="Traditional Arabic" w:cs="Traditional Arabic"/>
                <w:b/>
                <w:bCs/>
                <w:rtl/>
              </w:rPr>
            </w:pPr>
            <w:r w:rsidRPr="005059B2">
              <w:rPr>
                <w:rFonts w:ascii="Traditional Arabic" w:hAnsi="Traditional Arabic" w:cs="Traditional Arabic"/>
                <w:b/>
                <w:bCs/>
                <w:rtl/>
              </w:rPr>
              <w:t>المغني 7/261</w:t>
            </w:r>
          </w:p>
          <w:p w:rsidR="00620CDA" w:rsidRPr="005059B2" w:rsidRDefault="00620CDA" w:rsidP="00A6559E">
            <w:pPr>
              <w:jc w:val="center"/>
              <w:rPr>
                <w:rFonts w:ascii="Traditional Arabic" w:hAnsi="Traditional Arabic" w:cs="Traditional Arabic"/>
                <w:b/>
                <w:bCs/>
                <w:rtl/>
              </w:rPr>
            </w:pPr>
            <w:r w:rsidRPr="005059B2">
              <w:rPr>
                <w:rFonts w:ascii="Traditional Arabic" w:hAnsi="Traditional Arabic" w:cs="Traditional Arabic"/>
                <w:b/>
                <w:bCs/>
                <w:rtl/>
              </w:rPr>
              <w:t>كشاف القناع 5/164</w:t>
            </w:r>
          </w:p>
        </w:tc>
      </w:tr>
      <w:tr w:rsidR="00BA6B00" w:rsidRPr="00BE547C" w:rsidTr="00487BC8">
        <w:tc>
          <w:tcPr>
            <w:tcW w:w="7421" w:type="dxa"/>
          </w:tcPr>
          <w:p w:rsidR="00BA6B00" w:rsidRPr="005059B2" w:rsidRDefault="00BA6B00" w:rsidP="00BA6B00">
            <w:pPr>
              <w:jc w:val="center"/>
              <w:rPr>
                <w:rFonts w:ascii="Traditional Arabic" w:hAnsi="Traditional Arabic" w:cs="Traditional Arabic"/>
                <w:sz w:val="28"/>
                <w:szCs w:val="28"/>
                <w:rtl/>
              </w:rPr>
            </w:pPr>
            <w:r w:rsidRPr="005059B2">
              <w:rPr>
                <w:rFonts w:ascii="Traditional Arabic" w:hAnsi="Traditional Arabic" w:cs="Traditional Arabic"/>
                <w:sz w:val="28"/>
                <w:szCs w:val="28"/>
                <w:rtl/>
              </w:rPr>
              <w:lastRenderedPageBreak/>
              <w:t>وإذا تزوجها على صداقين سر وعلانية، أخذ بالعلانية، وإن كان السر قد انعقد به النكاح</w:t>
            </w:r>
          </w:p>
        </w:tc>
        <w:tc>
          <w:tcPr>
            <w:tcW w:w="1986" w:type="dxa"/>
          </w:tcPr>
          <w:p w:rsidR="00BA6B00" w:rsidRPr="005059B2" w:rsidRDefault="00BA6B00" w:rsidP="00A6559E">
            <w:pPr>
              <w:jc w:val="center"/>
              <w:rPr>
                <w:rFonts w:ascii="Traditional Arabic" w:hAnsi="Traditional Arabic" w:cs="Traditional Arabic"/>
                <w:b/>
                <w:bCs/>
                <w:rtl/>
              </w:rPr>
            </w:pPr>
            <w:r w:rsidRPr="005059B2">
              <w:rPr>
                <w:rFonts w:ascii="Traditional Arabic" w:hAnsi="Traditional Arabic" w:cs="Traditional Arabic"/>
                <w:b/>
                <w:bCs/>
                <w:rtl/>
              </w:rPr>
              <w:t>المغني 7/262</w:t>
            </w:r>
          </w:p>
          <w:p w:rsidR="00007461" w:rsidRPr="005059B2" w:rsidRDefault="00007461" w:rsidP="00A6559E">
            <w:pPr>
              <w:jc w:val="center"/>
              <w:rPr>
                <w:rFonts w:ascii="Traditional Arabic" w:hAnsi="Traditional Arabic" w:cs="Traditional Arabic"/>
                <w:b/>
                <w:bCs/>
                <w:rtl/>
              </w:rPr>
            </w:pPr>
            <w:r w:rsidRPr="005059B2">
              <w:rPr>
                <w:rFonts w:ascii="Traditional Arabic" w:hAnsi="Traditional Arabic" w:cs="Traditional Arabic"/>
                <w:b/>
                <w:bCs/>
                <w:rtl/>
              </w:rPr>
              <w:t>كشاف القناع 5/155</w:t>
            </w:r>
          </w:p>
        </w:tc>
      </w:tr>
      <w:tr w:rsidR="00BA6B00" w:rsidRPr="00BE547C" w:rsidTr="00487BC8">
        <w:tc>
          <w:tcPr>
            <w:tcW w:w="7421" w:type="dxa"/>
          </w:tcPr>
          <w:p w:rsidR="00BA6B00" w:rsidRPr="005059B2" w:rsidRDefault="00BA6B00" w:rsidP="00BA6B00">
            <w:pPr>
              <w:jc w:val="center"/>
              <w:rPr>
                <w:rFonts w:ascii="Traditional Arabic" w:hAnsi="Traditional Arabic" w:cs="Traditional Arabic"/>
                <w:sz w:val="28"/>
                <w:szCs w:val="28"/>
                <w:rtl/>
              </w:rPr>
            </w:pPr>
            <w:r w:rsidRPr="005059B2">
              <w:rPr>
                <w:rFonts w:ascii="Traditional Arabic" w:hAnsi="Traditional Arabic" w:cs="Traditional Arabic"/>
                <w:sz w:val="28"/>
                <w:szCs w:val="28"/>
                <w:rtl/>
              </w:rPr>
              <w:t xml:space="preserve">ولما قرره أهل العلم من أن </w:t>
            </w:r>
            <w:r w:rsidRPr="005059B2">
              <w:rPr>
                <w:rFonts w:ascii="Traditional Arabic" w:hAnsi="Traditional Arabic" w:cs="Traditional Arabic"/>
                <w:sz w:val="28"/>
                <w:szCs w:val="28"/>
                <w:rtl/>
              </w:rPr>
              <w:t>الزيادة في الصداق بعد العقد تلحق به. نص عليه أحمد، قال، في الرجل يتزوج المرأة على مهر، فلما رآها زادها في مهرها: فهو جائز، فإن طلقها قبل أن يدخل بها، فلها نصف الصداق الأول، والذي زادها</w:t>
            </w:r>
            <w:r w:rsidRPr="005059B2">
              <w:rPr>
                <w:rFonts w:ascii="Traditional Arabic" w:hAnsi="Traditional Arabic" w:cs="Traditional Arabic"/>
                <w:sz w:val="28"/>
                <w:szCs w:val="28"/>
                <w:rtl/>
              </w:rPr>
              <w:t xml:space="preserve"> ل</w:t>
            </w:r>
            <w:r w:rsidRPr="005059B2">
              <w:rPr>
                <w:rFonts w:ascii="Traditional Arabic" w:hAnsi="Traditional Arabic" w:cs="Traditional Arabic"/>
                <w:sz w:val="28"/>
                <w:szCs w:val="28"/>
                <w:rtl/>
              </w:rPr>
              <w:t>قول الله تعالى: {ولا جناح عليكم فيما تراضيتم به من بعد الفريضة}  ولأن ما بعد العقد زمن لفرض المهر</w:t>
            </w:r>
            <w:r w:rsidRPr="005059B2">
              <w:rPr>
                <w:rFonts w:ascii="Traditional Arabic" w:hAnsi="Traditional Arabic" w:cs="Traditional Arabic"/>
                <w:sz w:val="28"/>
                <w:szCs w:val="28"/>
                <w:rtl/>
              </w:rPr>
              <w:t xml:space="preserve"> </w:t>
            </w:r>
            <w:r w:rsidRPr="005059B2">
              <w:rPr>
                <w:rFonts w:ascii="Traditional Arabic" w:hAnsi="Traditional Arabic" w:cs="Traditional Arabic"/>
                <w:sz w:val="28"/>
                <w:szCs w:val="28"/>
                <w:rtl/>
              </w:rPr>
              <w:t>فكان حالة الزيادة كحالة العقد</w:t>
            </w:r>
          </w:p>
        </w:tc>
        <w:tc>
          <w:tcPr>
            <w:tcW w:w="1986" w:type="dxa"/>
          </w:tcPr>
          <w:p w:rsidR="00BA6B00" w:rsidRPr="005059B2" w:rsidRDefault="00BA6B00" w:rsidP="00A6559E">
            <w:pPr>
              <w:jc w:val="center"/>
              <w:rPr>
                <w:rFonts w:ascii="Traditional Arabic" w:hAnsi="Traditional Arabic" w:cs="Traditional Arabic"/>
                <w:b/>
                <w:bCs/>
                <w:rtl/>
              </w:rPr>
            </w:pPr>
            <w:r w:rsidRPr="005059B2">
              <w:rPr>
                <w:rFonts w:ascii="Traditional Arabic" w:hAnsi="Traditional Arabic" w:cs="Traditional Arabic"/>
                <w:b/>
                <w:bCs/>
                <w:rtl/>
              </w:rPr>
              <w:t>المغني 7/266</w:t>
            </w:r>
          </w:p>
          <w:p w:rsidR="00F51F81" w:rsidRPr="005059B2" w:rsidRDefault="00F51F81" w:rsidP="00A6559E">
            <w:pPr>
              <w:jc w:val="center"/>
              <w:rPr>
                <w:rFonts w:ascii="Traditional Arabic" w:hAnsi="Traditional Arabic" w:cs="Traditional Arabic"/>
                <w:b/>
                <w:bCs/>
                <w:rtl/>
              </w:rPr>
            </w:pPr>
            <w:r w:rsidRPr="005059B2">
              <w:rPr>
                <w:rFonts w:ascii="Traditional Arabic" w:hAnsi="Traditional Arabic" w:cs="Traditional Arabic"/>
                <w:b/>
                <w:bCs/>
                <w:rtl/>
              </w:rPr>
              <w:t>كشاف القناع 5/155</w:t>
            </w:r>
          </w:p>
        </w:tc>
      </w:tr>
      <w:tr w:rsidR="00BA6B00" w:rsidRPr="00BE547C" w:rsidTr="00487BC8">
        <w:tc>
          <w:tcPr>
            <w:tcW w:w="7421" w:type="dxa"/>
          </w:tcPr>
          <w:p w:rsidR="00BA6B00" w:rsidRPr="005059B2" w:rsidRDefault="00BA6B00" w:rsidP="00BA6B00">
            <w:pPr>
              <w:jc w:val="center"/>
              <w:rPr>
                <w:rFonts w:ascii="Traditional Arabic" w:hAnsi="Traditional Arabic" w:cs="Traditional Arabic"/>
                <w:sz w:val="28"/>
                <w:szCs w:val="28"/>
                <w:rtl/>
              </w:rPr>
            </w:pPr>
            <w:r w:rsidRPr="005059B2">
              <w:rPr>
                <w:rFonts w:ascii="Traditional Arabic" w:hAnsi="Traditional Arabic" w:cs="Traditional Arabic"/>
                <w:sz w:val="28"/>
                <w:szCs w:val="28"/>
                <w:rtl/>
              </w:rPr>
              <w:t xml:space="preserve">ولما قرره أهل العلم من أن الزيادة في الصداق بعد العقد  </w:t>
            </w:r>
            <w:r w:rsidRPr="005059B2">
              <w:rPr>
                <w:rFonts w:ascii="Traditional Arabic" w:hAnsi="Traditional Arabic" w:cs="Traditional Arabic"/>
                <w:sz w:val="28"/>
                <w:szCs w:val="28"/>
                <w:rtl/>
              </w:rPr>
              <w:t>لا تلحق الزيادة بالعقد، فإن زادها فهي هبة تفتقر إلى شروط الهبة، وإن طلقها بعد هبتها، لم يرجع بشيء من الزيادة</w:t>
            </w:r>
          </w:p>
        </w:tc>
        <w:tc>
          <w:tcPr>
            <w:tcW w:w="1986" w:type="dxa"/>
          </w:tcPr>
          <w:p w:rsidR="00BA6B00" w:rsidRPr="005059B2" w:rsidRDefault="004E3A57" w:rsidP="004E3A57">
            <w:pPr>
              <w:jc w:val="center"/>
              <w:rPr>
                <w:rFonts w:ascii="Traditional Arabic" w:hAnsi="Traditional Arabic" w:cs="Traditional Arabic"/>
                <w:b/>
                <w:bCs/>
                <w:rtl/>
              </w:rPr>
            </w:pPr>
            <w:r w:rsidRPr="005059B2">
              <w:rPr>
                <w:rFonts w:ascii="Traditional Arabic" w:hAnsi="Traditional Arabic" w:cs="Traditional Arabic"/>
                <w:b/>
                <w:bCs/>
                <w:rtl/>
              </w:rPr>
              <w:t>المغني 7/266</w:t>
            </w:r>
          </w:p>
        </w:tc>
      </w:tr>
      <w:tr w:rsidR="004E3A57" w:rsidRPr="00BE547C" w:rsidTr="00487BC8">
        <w:tc>
          <w:tcPr>
            <w:tcW w:w="7421" w:type="dxa"/>
          </w:tcPr>
          <w:p w:rsidR="004E3A57" w:rsidRPr="005059B2" w:rsidRDefault="004E3A57" w:rsidP="004E3A57">
            <w:pPr>
              <w:jc w:val="center"/>
              <w:rPr>
                <w:rFonts w:ascii="Traditional Arabic" w:hAnsi="Traditional Arabic" w:cs="Traditional Arabic"/>
                <w:sz w:val="28"/>
                <w:szCs w:val="28"/>
                <w:rtl/>
              </w:rPr>
            </w:pPr>
            <w:r w:rsidRPr="005059B2">
              <w:rPr>
                <w:rFonts w:ascii="Traditional Arabic" w:hAnsi="Traditional Arabic" w:cs="Traditional Arabic"/>
                <w:sz w:val="28"/>
                <w:szCs w:val="28"/>
                <w:rtl/>
              </w:rPr>
              <w:t xml:space="preserve">ولما قرره أهل العلم من أنه </w:t>
            </w:r>
            <w:r w:rsidRPr="005059B2">
              <w:rPr>
                <w:rFonts w:ascii="Traditional Arabic" w:hAnsi="Traditional Arabic" w:cs="Traditional Arabic"/>
                <w:sz w:val="28"/>
                <w:szCs w:val="28"/>
                <w:rtl/>
              </w:rPr>
              <w:t>يجب المهر للمنكوحة نكاحا صحيحا، والموطوءة في نكاح فاسد، والموطوءة بشبهة</w:t>
            </w:r>
            <w:r w:rsidRPr="005059B2">
              <w:rPr>
                <w:rFonts w:ascii="Traditional Arabic" w:hAnsi="Traditional Arabic" w:cs="Traditional Arabic"/>
                <w:sz w:val="28"/>
                <w:szCs w:val="28"/>
                <w:rtl/>
              </w:rPr>
              <w:t xml:space="preserve"> , </w:t>
            </w:r>
            <w:r w:rsidRPr="005059B2">
              <w:rPr>
                <w:rFonts w:ascii="Traditional Arabic" w:hAnsi="Traditional Arabic" w:cs="Traditional Arabic"/>
                <w:sz w:val="28"/>
                <w:szCs w:val="28"/>
                <w:rtl/>
              </w:rPr>
              <w:t>«</w:t>
            </w:r>
            <w:r w:rsidRPr="005059B2">
              <w:rPr>
                <w:rFonts w:ascii="Traditional Arabic" w:hAnsi="Traditional Arabic" w:cs="Traditional Arabic"/>
                <w:sz w:val="28"/>
                <w:szCs w:val="28"/>
                <w:rtl/>
              </w:rPr>
              <w:t>ل</w:t>
            </w:r>
            <w:r w:rsidRPr="005059B2">
              <w:rPr>
                <w:rFonts w:ascii="Traditional Arabic" w:hAnsi="Traditional Arabic" w:cs="Traditional Arabic"/>
                <w:sz w:val="28"/>
                <w:szCs w:val="28"/>
                <w:rtl/>
              </w:rPr>
              <w:t>قول النبي - صلى الله عليه وسلم -: فلها المهر بما استحل من فرجها»</w:t>
            </w:r>
          </w:p>
        </w:tc>
        <w:tc>
          <w:tcPr>
            <w:tcW w:w="1986" w:type="dxa"/>
          </w:tcPr>
          <w:p w:rsidR="004E3A57" w:rsidRPr="005059B2" w:rsidRDefault="004E3A57" w:rsidP="00A6559E">
            <w:pPr>
              <w:jc w:val="center"/>
              <w:rPr>
                <w:rFonts w:ascii="Traditional Arabic" w:hAnsi="Traditional Arabic" w:cs="Traditional Arabic"/>
                <w:b/>
                <w:bCs/>
                <w:rtl/>
              </w:rPr>
            </w:pPr>
            <w:r w:rsidRPr="005059B2">
              <w:rPr>
                <w:rFonts w:ascii="Traditional Arabic" w:hAnsi="Traditional Arabic" w:cs="Traditional Arabic"/>
                <w:b/>
                <w:bCs/>
                <w:rtl/>
              </w:rPr>
              <w:t>المغني 7/267</w:t>
            </w:r>
          </w:p>
          <w:p w:rsidR="00CD2343" w:rsidRPr="005059B2" w:rsidRDefault="00CD2343" w:rsidP="00A6559E">
            <w:pPr>
              <w:jc w:val="center"/>
              <w:rPr>
                <w:rFonts w:ascii="Traditional Arabic" w:hAnsi="Traditional Arabic" w:cs="Traditional Arabic"/>
                <w:b/>
                <w:bCs/>
                <w:rtl/>
              </w:rPr>
            </w:pPr>
            <w:r w:rsidRPr="005059B2">
              <w:rPr>
                <w:rFonts w:ascii="Traditional Arabic" w:hAnsi="Traditional Arabic" w:cs="Traditional Arabic"/>
                <w:b/>
                <w:bCs/>
                <w:rtl/>
              </w:rPr>
              <w:t>كشاف القناع 5/160</w:t>
            </w:r>
          </w:p>
          <w:p w:rsidR="00CD2343" w:rsidRPr="005059B2" w:rsidRDefault="00CD2343" w:rsidP="00A6559E">
            <w:pPr>
              <w:jc w:val="center"/>
              <w:rPr>
                <w:rFonts w:ascii="Traditional Arabic" w:hAnsi="Traditional Arabic" w:cs="Traditional Arabic"/>
                <w:b/>
                <w:bCs/>
                <w:rtl/>
              </w:rPr>
            </w:pPr>
            <w:r w:rsidRPr="005059B2">
              <w:rPr>
                <w:rFonts w:ascii="Traditional Arabic" w:hAnsi="Traditional Arabic" w:cs="Traditional Arabic"/>
                <w:b/>
                <w:bCs/>
                <w:rtl/>
              </w:rPr>
              <w:t>كشاف القناع 5/161</w:t>
            </w:r>
          </w:p>
        </w:tc>
      </w:tr>
      <w:tr w:rsidR="004E3A57" w:rsidRPr="00BE547C" w:rsidTr="00487BC8">
        <w:tc>
          <w:tcPr>
            <w:tcW w:w="7421" w:type="dxa"/>
          </w:tcPr>
          <w:p w:rsidR="004E3A57" w:rsidRPr="005059B2" w:rsidRDefault="004E3A57" w:rsidP="004E3A57">
            <w:pPr>
              <w:jc w:val="center"/>
              <w:rPr>
                <w:rFonts w:ascii="Traditional Arabic" w:hAnsi="Traditional Arabic" w:cs="Traditional Arabic"/>
                <w:sz w:val="28"/>
                <w:szCs w:val="28"/>
                <w:rtl/>
              </w:rPr>
            </w:pPr>
            <w:r w:rsidRPr="005059B2">
              <w:rPr>
                <w:rFonts w:ascii="Traditional Arabic" w:hAnsi="Traditional Arabic" w:cs="Traditional Arabic"/>
                <w:sz w:val="28"/>
                <w:szCs w:val="28"/>
                <w:rtl/>
              </w:rPr>
              <w:t xml:space="preserve">ولما قرره أهل العلم من أنه </w:t>
            </w:r>
            <w:r w:rsidRPr="005059B2">
              <w:rPr>
                <w:rFonts w:ascii="Traditional Arabic" w:hAnsi="Traditional Arabic" w:cs="Traditional Arabic"/>
                <w:sz w:val="28"/>
                <w:szCs w:val="28"/>
                <w:rtl/>
              </w:rPr>
              <w:t>لا يجب المهر بالوطء في الدبر ولا اللواط؛ لأن الشرع لم يرد ببدله، ولا هو إتلاف لشيء</w:t>
            </w:r>
          </w:p>
        </w:tc>
        <w:tc>
          <w:tcPr>
            <w:tcW w:w="1986" w:type="dxa"/>
          </w:tcPr>
          <w:p w:rsidR="004E3A57" w:rsidRPr="005059B2" w:rsidRDefault="004E3A57" w:rsidP="00A6559E">
            <w:pPr>
              <w:jc w:val="center"/>
              <w:rPr>
                <w:rFonts w:ascii="Traditional Arabic" w:hAnsi="Traditional Arabic" w:cs="Traditional Arabic"/>
                <w:b/>
                <w:bCs/>
                <w:rtl/>
              </w:rPr>
            </w:pPr>
            <w:r w:rsidRPr="005059B2">
              <w:rPr>
                <w:rFonts w:ascii="Traditional Arabic" w:hAnsi="Traditional Arabic" w:cs="Traditional Arabic"/>
                <w:b/>
                <w:bCs/>
                <w:rtl/>
              </w:rPr>
              <w:t>المغني 7/272</w:t>
            </w:r>
          </w:p>
        </w:tc>
      </w:tr>
      <w:tr w:rsidR="004E3A57" w:rsidRPr="00BE547C" w:rsidTr="00487BC8">
        <w:tc>
          <w:tcPr>
            <w:tcW w:w="7421" w:type="dxa"/>
          </w:tcPr>
          <w:p w:rsidR="004E3A57" w:rsidRPr="005059B2" w:rsidRDefault="004E3A57" w:rsidP="004E3A57">
            <w:pPr>
              <w:jc w:val="center"/>
              <w:rPr>
                <w:rFonts w:ascii="Traditional Arabic" w:hAnsi="Traditional Arabic" w:cs="Traditional Arabic"/>
                <w:sz w:val="28"/>
                <w:szCs w:val="28"/>
                <w:rtl/>
              </w:rPr>
            </w:pPr>
            <w:r w:rsidRPr="005059B2">
              <w:rPr>
                <w:rFonts w:ascii="Traditional Arabic" w:hAnsi="Traditional Arabic" w:cs="Traditional Arabic"/>
                <w:sz w:val="28"/>
                <w:szCs w:val="28"/>
                <w:rtl/>
              </w:rPr>
              <w:t>و</w:t>
            </w:r>
            <w:r w:rsidRPr="005059B2">
              <w:rPr>
                <w:rFonts w:ascii="Traditional Arabic" w:hAnsi="Traditional Arabic" w:cs="Traditional Arabic"/>
                <w:sz w:val="28"/>
                <w:szCs w:val="28"/>
                <w:rtl/>
              </w:rPr>
              <w:t xml:space="preserve">لما قرره أهل العلم من أنه </w:t>
            </w:r>
            <w:r w:rsidRPr="005059B2">
              <w:rPr>
                <w:rFonts w:ascii="Traditional Arabic" w:hAnsi="Traditional Arabic" w:cs="Traditional Arabic"/>
                <w:sz w:val="28"/>
                <w:szCs w:val="28"/>
                <w:rtl/>
              </w:rPr>
              <w:t>لو طلق امرأته قبل الدخول طلقة، وظن أنها لا تبين بها، فوطئها، لزمه مهر المثل، ونصف المسمى</w:t>
            </w:r>
            <w:r w:rsidRPr="005059B2">
              <w:rPr>
                <w:rFonts w:ascii="Traditional Arabic" w:hAnsi="Traditional Arabic" w:cs="Traditional Arabic"/>
                <w:sz w:val="28"/>
                <w:szCs w:val="28"/>
                <w:rtl/>
              </w:rPr>
              <w:t xml:space="preserve"> </w:t>
            </w:r>
            <w:r w:rsidRPr="005059B2">
              <w:rPr>
                <w:rFonts w:ascii="Traditional Arabic" w:hAnsi="Traditional Arabic" w:cs="Traditional Arabic"/>
                <w:sz w:val="28"/>
                <w:szCs w:val="28"/>
                <w:rtl/>
              </w:rPr>
              <w:t>أن المفروض يتنصف بطلاقه، بقوله سبحانه: {فنصف ما فرضتم}. ووطؤه بعد ذلك عري عن العقد، فوجب به مهر المثل، كما لو علم أو كغيرها، أو كما لو وطئها غيره</w:t>
            </w:r>
          </w:p>
        </w:tc>
        <w:tc>
          <w:tcPr>
            <w:tcW w:w="1986" w:type="dxa"/>
          </w:tcPr>
          <w:p w:rsidR="004E3A57" w:rsidRPr="005059B2" w:rsidRDefault="004E3A57" w:rsidP="00A6559E">
            <w:pPr>
              <w:jc w:val="center"/>
              <w:rPr>
                <w:rFonts w:ascii="Traditional Arabic" w:hAnsi="Traditional Arabic" w:cs="Traditional Arabic"/>
                <w:b/>
                <w:bCs/>
                <w:rtl/>
              </w:rPr>
            </w:pPr>
            <w:r w:rsidRPr="005059B2">
              <w:rPr>
                <w:rFonts w:ascii="Traditional Arabic" w:hAnsi="Traditional Arabic" w:cs="Traditional Arabic"/>
                <w:b/>
                <w:bCs/>
                <w:rtl/>
              </w:rPr>
              <w:t>المغني 7/272</w:t>
            </w:r>
          </w:p>
          <w:p w:rsidR="00CD2343" w:rsidRPr="005059B2" w:rsidRDefault="00CD2343" w:rsidP="00A6559E">
            <w:pPr>
              <w:jc w:val="center"/>
              <w:rPr>
                <w:rFonts w:ascii="Traditional Arabic" w:hAnsi="Traditional Arabic" w:cs="Traditional Arabic"/>
                <w:b/>
                <w:bCs/>
                <w:rtl/>
              </w:rPr>
            </w:pPr>
            <w:r w:rsidRPr="005059B2">
              <w:rPr>
                <w:rFonts w:ascii="Traditional Arabic" w:hAnsi="Traditional Arabic" w:cs="Traditional Arabic"/>
                <w:b/>
                <w:bCs/>
                <w:rtl/>
              </w:rPr>
              <w:t>كشاف القناع 5/162</w:t>
            </w:r>
          </w:p>
        </w:tc>
      </w:tr>
      <w:tr w:rsidR="004E3A57" w:rsidRPr="00BE547C" w:rsidTr="00487BC8">
        <w:tc>
          <w:tcPr>
            <w:tcW w:w="7421" w:type="dxa"/>
          </w:tcPr>
          <w:p w:rsidR="004E3A57" w:rsidRPr="005059B2" w:rsidRDefault="004E3A57" w:rsidP="004E3A57">
            <w:pPr>
              <w:autoSpaceDE w:val="0"/>
              <w:autoSpaceDN w:val="0"/>
              <w:adjustRightInd w:val="0"/>
              <w:rPr>
                <w:rFonts w:ascii="Traditional Arabic" w:hAnsi="Traditional Arabic" w:cs="Traditional Arabic"/>
                <w:sz w:val="28"/>
                <w:szCs w:val="28"/>
                <w:rtl/>
              </w:rPr>
            </w:pPr>
            <w:r w:rsidRPr="005059B2">
              <w:rPr>
                <w:rFonts w:ascii="Traditional Arabic" w:hAnsi="Traditional Arabic" w:cs="Traditional Arabic"/>
                <w:sz w:val="28"/>
                <w:szCs w:val="28"/>
                <w:rtl/>
              </w:rPr>
              <w:t>و</w:t>
            </w:r>
            <w:r w:rsidRPr="005059B2">
              <w:rPr>
                <w:rFonts w:ascii="Traditional Arabic" w:hAnsi="Traditional Arabic" w:cs="Traditional Arabic"/>
                <w:sz w:val="28"/>
                <w:szCs w:val="28"/>
                <w:rtl/>
              </w:rPr>
              <w:t xml:space="preserve">لما قرره أهل العلم </w:t>
            </w:r>
            <w:r w:rsidRPr="005059B2">
              <w:rPr>
                <w:rFonts w:ascii="Traditional Arabic" w:hAnsi="Traditional Arabic" w:cs="Traditional Arabic"/>
                <w:sz w:val="28"/>
                <w:szCs w:val="28"/>
                <w:rtl/>
              </w:rPr>
              <w:t>من</w:t>
            </w:r>
            <w:r w:rsidRPr="005059B2">
              <w:rPr>
                <w:rFonts w:ascii="Traditional Arabic" w:hAnsi="Traditional Arabic" w:cs="Traditional Arabic"/>
                <w:sz w:val="28"/>
                <w:szCs w:val="28"/>
                <w:rtl/>
              </w:rPr>
              <w:t xml:space="preserve"> أن من</w:t>
            </w:r>
            <w:r w:rsidRPr="005059B2">
              <w:rPr>
                <w:rFonts w:ascii="Traditional Arabic" w:hAnsi="Traditional Arabic" w:cs="Traditional Arabic"/>
                <w:sz w:val="28"/>
                <w:szCs w:val="28"/>
                <w:rtl/>
              </w:rPr>
              <w:t xml:space="preserve"> نكاحها باطل بالإجماع </w:t>
            </w:r>
            <w:proofErr w:type="spellStart"/>
            <w:r w:rsidRPr="005059B2">
              <w:rPr>
                <w:rFonts w:ascii="Traditional Arabic" w:hAnsi="Traditional Arabic" w:cs="Traditional Arabic"/>
                <w:sz w:val="28"/>
                <w:szCs w:val="28"/>
                <w:rtl/>
              </w:rPr>
              <w:t>كالمزوجة</w:t>
            </w:r>
            <w:proofErr w:type="spellEnd"/>
            <w:r w:rsidRPr="005059B2">
              <w:rPr>
                <w:rFonts w:ascii="Traditional Arabic" w:hAnsi="Traditional Arabic" w:cs="Traditional Arabic"/>
                <w:sz w:val="28"/>
                <w:szCs w:val="28"/>
                <w:rtl/>
              </w:rPr>
              <w:t>، والمعتدة، إذا نكحها رجل فوطئها عالما بالحال، وتحريم الوطء، وهي مطاوعة عالمة، فلا مهر لها؛ لأنه زنى يوجب الحد، وهي مطاوعة عليه. وإن جهلت تحريم ذلك، أو كونها في العدة فالمهر لها؛ لأنه وطء شبهة</w:t>
            </w:r>
            <w:r w:rsidRPr="005059B2">
              <w:rPr>
                <w:rFonts w:ascii="Traditional Arabic" w:hAnsi="Traditional Arabic" w:cs="Traditional Arabic"/>
                <w:sz w:val="28"/>
                <w:szCs w:val="28"/>
                <w:rtl/>
              </w:rPr>
              <w:t xml:space="preserve"> , </w:t>
            </w:r>
            <w:r w:rsidRPr="005059B2">
              <w:rPr>
                <w:rFonts w:ascii="Traditional Arabic" w:hAnsi="Traditional Arabic" w:cs="Traditional Arabic"/>
                <w:sz w:val="28"/>
                <w:szCs w:val="28"/>
                <w:rtl/>
              </w:rPr>
              <w:t>وقد روى أبو داود، بإسناده، «أن رجلا يقال له بصرة بن أكثم، نكح امرأة، فولدت لأربعة أشهر،</w:t>
            </w:r>
            <w:r w:rsidRPr="005059B2">
              <w:rPr>
                <w:rFonts w:ascii="Traditional Arabic" w:hAnsi="Traditional Arabic" w:cs="Traditional Arabic"/>
                <w:sz w:val="28"/>
                <w:szCs w:val="28"/>
                <w:rtl/>
              </w:rPr>
              <w:t xml:space="preserve"> </w:t>
            </w:r>
            <w:r w:rsidRPr="005059B2">
              <w:rPr>
                <w:rFonts w:ascii="Traditional Arabic" w:hAnsi="Traditional Arabic" w:cs="Traditional Arabic"/>
                <w:sz w:val="28"/>
                <w:szCs w:val="28"/>
                <w:rtl/>
              </w:rPr>
              <w:t xml:space="preserve">فجعل النبي - صلى الله عليه وسلم - لها الصداق. وفي لفظ قال: لها الصداق بما استحللت </w:t>
            </w:r>
            <w:r w:rsidRPr="005059B2">
              <w:rPr>
                <w:rFonts w:ascii="Traditional Arabic" w:hAnsi="Traditional Arabic" w:cs="Traditional Arabic"/>
                <w:sz w:val="28"/>
                <w:szCs w:val="28"/>
                <w:rtl/>
              </w:rPr>
              <w:t>من فرجها، فإذا ولدت فاجلدوها» .</w:t>
            </w:r>
          </w:p>
        </w:tc>
        <w:tc>
          <w:tcPr>
            <w:tcW w:w="1986" w:type="dxa"/>
          </w:tcPr>
          <w:p w:rsidR="004E3A57" w:rsidRPr="005059B2" w:rsidRDefault="004E3A57" w:rsidP="00A6559E">
            <w:pPr>
              <w:jc w:val="center"/>
              <w:rPr>
                <w:rFonts w:ascii="Traditional Arabic" w:hAnsi="Traditional Arabic" w:cs="Traditional Arabic"/>
                <w:b/>
                <w:bCs/>
                <w:rtl/>
              </w:rPr>
            </w:pPr>
            <w:r w:rsidRPr="005059B2">
              <w:rPr>
                <w:rFonts w:ascii="Traditional Arabic" w:hAnsi="Traditional Arabic" w:cs="Traditional Arabic"/>
                <w:b/>
                <w:bCs/>
                <w:rtl/>
              </w:rPr>
              <w:t>المغني 7/272</w:t>
            </w:r>
          </w:p>
          <w:p w:rsidR="00CD2343" w:rsidRPr="005059B2" w:rsidRDefault="00CD2343" w:rsidP="00A6559E">
            <w:pPr>
              <w:jc w:val="center"/>
              <w:rPr>
                <w:rFonts w:ascii="Traditional Arabic" w:hAnsi="Traditional Arabic" w:cs="Traditional Arabic"/>
                <w:b/>
                <w:bCs/>
                <w:rtl/>
              </w:rPr>
            </w:pPr>
            <w:r w:rsidRPr="005059B2">
              <w:rPr>
                <w:rFonts w:ascii="Traditional Arabic" w:hAnsi="Traditional Arabic" w:cs="Traditional Arabic"/>
                <w:b/>
                <w:bCs/>
                <w:rtl/>
              </w:rPr>
              <w:t>كشاف القناع 5/162</w:t>
            </w:r>
          </w:p>
        </w:tc>
      </w:tr>
      <w:tr w:rsidR="004E3A57" w:rsidRPr="00BE547C" w:rsidTr="00487BC8">
        <w:tc>
          <w:tcPr>
            <w:tcW w:w="7421" w:type="dxa"/>
          </w:tcPr>
          <w:p w:rsidR="004E3A57" w:rsidRPr="005059B2" w:rsidRDefault="004E3A57" w:rsidP="004E3A57">
            <w:pPr>
              <w:jc w:val="center"/>
              <w:rPr>
                <w:rFonts w:ascii="Traditional Arabic" w:hAnsi="Traditional Arabic" w:cs="Traditional Arabic"/>
                <w:sz w:val="28"/>
                <w:szCs w:val="28"/>
                <w:rtl/>
              </w:rPr>
            </w:pPr>
            <w:r w:rsidRPr="005059B2">
              <w:rPr>
                <w:rFonts w:ascii="Traditional Arabic" w:hAnsi="Traditional Arabic" w:cs="Traditional Arabic"/>
                <w:sz w:val="28"/>
                <w:szCs w:val="28"/>
                <w:rtl/>
              </w:rPr>
              <w:t xml:space="preserve">ولما قرره أهل العلم من أن </w:t>
            </w:r>
            <w:r w:rsidRPr="005059B2">
              <w:rPr>
                <w:rFonts w:ascii="Traditional Arabic" w:hAnsi="Traditional Arabic" w:cs="Traditional Arabic"/>
                <w:sz w:val="28"/>
                <w:szCs w:val="28"/>
                <w:rtl/>
              </w:rPr>
              <w:t>الصداق إذا كان في الذمة، فهو دين، إذا مات من هو عليه وعليه دين سواه، قسم ماله بينهم بالحصص</w:t>
            </w:r>
          </w:p>
        </w:tc>
        <w:tc>
          <w:tcPr>
            <w:tcW w:w="1986" w:type="dxa"/>
          </w:tcPr>
          <w:p w:rsidR="004E3A57" w:rsidRPr="005059B2" w:rsidRDefault="004E3A57" w:rsidP="00A6559E">
            <w:pPr>
              <w:jc w:val="center"/>
              <w:rPr>
                <w:rFonts w:ascii="Traditional Arabic" w:hAnsi="Traditional Arabic" w:cs="Traditional Arabic"/>
                <w:b/>
                <w:bCs/>
                <w:rtl/>
              </w:rPr>
            </w:pPr>
            <w:r w:rsidRPr="005059B2">
              <w:rPr>
                <w:rFonts w:ascii="Traditional Arabic" w:hAnsi="Traditional Arabic" w:cs="Traditional Arabic"/>
                <w:b/>
                <w:bCs/>
                <w:rtl/>
              </w:rPr>
              <w:t>المغني 7/273</w:t>
            </w:r>
          </w:p>
        </w:tc>
      </w:tr>
      <w:tr w:rsidR="004E3A57" w:rsidRPr="00BE547C" w:rsidTr="00487BC8">
        <w:tc>
          <w:tcPr>
            <w:tcW w:w="7421" w:type="dxa"/>
          </w:tcPr>
          <w:p w:rsidR="004E3A57" w:rsidRPr="005059B2" w:rsidRDefault="004E3A57" w:rsidP="00623DAB">
            <w:pPr>
              <w:jc w:val="center"/>
              <w:rPr>
                <w:rFonts w:ascii="Traditional Arabic" w:hAnsi="Traditional Arabic" w:cs="Traditional Arabic"/>
                <w:sz w:val="28"/>
                <w:szCs w:val="28"/>
                <w:rtl/>
              </w:rPr>
            </w:pPr>
            <w:r w:rsidRPr="005059B2">
              <w:rPr>
                <w:rFonts w:ascii="Traditional Arabic" w:hAnsi="Traditional Arabic" w:cs="Traditional Arabic"/>
                <w:sz w:val="28"/>
                <w:szCs w:val="28"/>
                <w:rtl/>
              </w:rPr>
              <w:t>و</w:t>
            </w:r>
            <w:r w:rsidRPr="005059B2">
              <w:rPr>
                <w:rFonts w:ascii="Traditional Arabic" w:hAnsi="Traditional Arabic" w:cs="Traditional Arabic"/>
                <w:sz w:val="28"/>
                <w:szCs w:val="28"/>
                <w:rtl/>
              </w:rPr>
              <w:t xml:space="preserve">لما قرره أهل العلم من أن </w:t>
            </w:r>
            <w:r w:rsidRPr="005059B2">
              <w:rPr>
                <w:rFonts w:ascii="Traditional Arabic" w:hAnsi="Traditional Arabic" w:cs="Traditional Arabic"/>
                <w:sz w:val="28"/>
                <w:szCs w:val="28"/>
                <w:rtl/>
              </w:rPr>
              <w:t xml:space="preserve">كل فرقة كانت قبل الدخول من قبل المرأة، فإنه يسقط به مهرها، ولا يجب </w:t>
            </w:r>
            <w:r w:rsidR="00623DAB" w:rsidRPr="005059B2">
              <w:rPr>
                <w:rFonts w:ascii="Traditional Arabic" w:hAnsi="Traditional Arabic" w:cs="Traditional Arabic"/>
                <w:sz w:val="28"/>
                <w:szCs w:val="28"/>
                <w:rtl/>
              </w:rPr>
              <w:t>لها</w:t>
            </w:r>
            <w:r w:rsidRPr="005059B2">
              <w:rPr>
                <w:rFonts w:ascii="Traditional Arabic" w:hAnsi="Traditional Arabic" w:cs="Traditional Arabic"/>
                <w:sz w:val="28"/>
                <w:szCs w:val="28"/>
                <w:rtl/>
              </w:rPr>
              <w:t xml:space="preserve"> متعة؛ لأنها أتلفت المعوض قبل تسليمه، فسقط البدل كله</w:t>
            </w:r>
          </w:p>
        </w:tc>
        <w:tc>
          <w:tcPr>
            <w:tcW w:w="1986" w:type="dxa"/>
          </w:tcPr>
          <w:p w:rsidR="004E3A57" w:rsidRPr="005059B2" w:rsidRDefault="00623DAB" w:rsidP="00A6559E">
            <w:pPr>
              <w:jc w:val="center"/>
              <w:rPr>
                <w:rFonts w:ascii="Traditional Arabic" w:hAnsi="Traditional Arabic" w:cs="Traditional Arabic"/>
                <w:b/>
                <w:bCs/>
                <w:rtl/>
              </w:rPr>
            </w:pPr>
            <w:r w:rsidRPr="005059B2">
              <w:rPr>
                <w:rFonts w:ascii="Traditional Arabic" w:hAnsi="Traditional Arabic" w:cs="Traditional Arabic"/>
                <w:b/>
                <w:bCs/>
                <w:rtl/>
              </w:rPr>
              <w:t>المغني 7/273</w:t>
            </w:r>
          </w:p>
          <w:p w:rsidR="00313D73" w:rsidRPr="005059B2" w:rsidRDefault="00313D73" w:rsidP="00A6559E">
            <w:pPr>
              <w:jc w:val="center"/>
              <w:rPr>
                <w:rFonts w:ascii="Traditional Arabic" w:hAnsi="Traditional Arabic" w:cs="Traditional Arabic"/>
                <w:b/>
                <w:bCs/>
                <w:rtl/>
              </w:rPr>
            </w:pPr>
            <w:r w:rsidRPr="005059B2">
              <w:rPr>
                <w:rFonts w:ascii="Traditional Arabic" w:hAnsi="Traditional Arabic" w:cs="Traditional Arabic"/>
                <w:b/>
                <w:bCs/>
                <w:rtl/>
              </w:rPr>
              <w:t>كشاف القناع 5/149</w:t>
            </w:r>
          </w:p>
        </w:tc>
      </w:tr>
      <w:tr w:rsidR="00623DAB" w:rsidRPr="00BE547C" w:rsidTr="00487BC8">
        <w:tc>
          <w:tcPr>
            <w:tcW w:w="7421" w:type="dxa"/>
          </w:tcPr>
          <w:p w:rsidR="00623DAB" w:rsidRPr="005059B2" w:rsidRDefault="00313D73" w:rsidP="00313D73">
            <w:pPr>
              <w:jc w:val="center"/>
              <w:rPr>
                <w:rFonts w:ascii="Traditional Arabic" w:hAnsi="Traditional Arabic" w:cs="Traditional Arabic"/>
                <w:sz w:val="28"/>
                <w:szCs w:val="28"/>
                <w:rtl/>
              </w:rPr>
            </w:pPr>
            <w:r w:rsidRPr="005059B2">
              <w:rPr>
                <w:rFonts w:ascii="Traditional Arabic" w:hAnsi="Traditional Arabic" w:cs="Traditional Arabic"/>
                <w:sz w:val="28"/>
                <w:szCs w:val="28"/>
                <w:rtl/>
              </w:rPr>
              <w:t xml:space="preserve">ولما قرره أهل العلم من أن كل فرقة جاءت من قبل </w:t>
            </w:r>
            <w:r w:rsidRPr="005059B2">
              <w:rPr>
                <w:rFonts w:ascii="Traditional Arabic" w:hAnsi="Traditional Arabic" w:cs="Traditional Arabic"/>
                <w:sz w:val="28"/>
                <w:szCs w:val="28"/>
                <w:rtl/>
              </w:rPr>
              <w:t>الزوج قبل الد</w:t>
            </w:r>
            <w:r w:rsidRPr="005059B2">
              <w:rPr>
                <w:rFonts w:ascii="Traditional Arabic" w:hAnsi="Traditional Arabic" w:cs="Traditional Arabic"/>
                <w:sz w:val="28"/>
                <w:szCs w:val="28"/>
                <w:rtl/>
              </w:rPr>
              <w:t>خول، - كطلاقه وخلعه - تنصف المهر</w:t>
            </w:r>
            <w:r w:rsidRPr="005059B2">
              <w:rPr>
                <w:rFonts w:ascii="Traditional Arabic" w:hAnsi="Traditional Arabic" w:cs="Traditional Arabic"/>
                <w:sz w:val="28"/>
                <w:szCs w:val="28"/>
                <w:rtl/>
              </w:rPr>
              <w:t xml:space="preserve"> المسمى لقوله تعالى {وإن طلقتموهن من قبل أن تمسوهن}</w:t>
            </w:r>
          </w:p>
        </w:tc>
        <w:tc>
          <w:tcPr>
            <w:tcW w:w="1986" w:type="dxa"/>
          </w:tcPr>
          <w:p w:rsidR="00623DAB" w:rsidRPr="005059B2" w:rsidRDefault="00313D73" w:rsidP="00A6559E">
            <w:pPr>
              <w:jc w:val="center"/>
              <w:rPr>
                <w:rFonts w:ascii="Traditional Arabic" w:hAnsi="Traditional Arabic" w:cs="Traditional Arabic"/>
                <w:b/>
                <w:bCs/>
                <w:rtl/>
              </w:rPr>
            </w:pPr>
            <w:r w:rsidRPr="005059B2">
              <w:rPr>
                <w:rFonts w:ascii="Traditional Arabic" w:hAnsi="Traditional Arabic" w:cs="Traditional Arabic"/>
                <w:b/>
                <w:bCs/>
                <w:rtl/>
              </w:rPr>
              <w:t>كشاف القناع 5/148</w:t>
            </w:r>
          </w:p>
        </w:tc>
      </w:tr>
      <w:tr w:rsidR="00313D73" w:rsidRPr="00BE547C" w:rsidTr="00487BC8">
        <w:tc>
          <w:tcPr>
            <w:tcW w:w="7421" w:type="dxa"/>
          </w:tcPr>
          <w:p w:rsidR="00313D73" w:rsidRPr="005059B2" w:rsidRDefault="00313D73" w:rsidP="00FD5266">
            <w:pPr>
              <w:jc w:val="center"/>
              <w:rPr>
                <w:rFonts w:ascii="Traditional Arabic" w:hAnsi="Traditional Arabic" w:cs="Traditional Arabic"/>
                <w:sz w:val="28"/>
                <w:szCs w:val="28"/>
                <w:rtl/>
              </w:rPr>
            </w:pPr>
            <w:r w:rsidRPr="005059B2">
              <w:rPr>
                <w:rFonts w:ascii="Traditional Arabic" w:hAnsi="Traditional Arabic" w:cs="Traditional Arabic"/>
                <w:sz w:val="28"/>
                <w:szCs w:val="28"/>
                <w:rtl/>
              </w:rPr>
              <w:t xml:space="preserve">ولما قرره أهل العلم من أن </w:t>
            </w:r>
            <w:r w:rsidRPr="005059B2">
              <w:rPr>
                <w:rFonts w:ascii="Traditional Arabic" w:hAnsi="Traditional Arabic" w:cs="Traditional Arabic"/>
                <w:sz w:val="28"/>
                <w:szCs w:val="28"/>
                <w:rtl/>
              </w:rPr>
              <w:t xml:space="preserve">هدية </w:t>
            </w:r>
            <w:r w:rsidRPr="005059B2">
              <w:rPr>
                <w:rFonts w:ascii="Traditional Arabic" w:hAnsi="Traditional Arabic" w:cs="Traditional Arabic"/>
                <w:sz w:val="28"/>
                <w:szCs w:val="28"/>
                <w:rtl/>
              </w:rPr>
              <w:t xml:space="preserve">الزوج ليست من المهر فما أهداه الزوج من هدية </w:t>
            </w:r>
            <w:r w:rsidRPr="005059B2">
              <w:rPr>
                <w:rFonts w:ascii="Traditional Arabic" w:hAnsi="Traditional Arabic" w:cs="Traditional Arabic"/>
                <w:sz w:val="28"/>
                <w:szCs w:val="28"/>
                <w:rtl/>
              </w:rPr>
              <w:t>قبل العقد، إن وعدوه بالع</w:t>
            </w:r>
            <w:r w:rsidRPr="005059B2">
              <w:rPr>
                <w:rFonts w:ascii="Traditional Arabic" w:hAnsi="Traditional Arabic" w:cs="Traditional Arabic"/>
                <w:sz w:val="28"/>
                <w:szCs w:val="28"/>
                <w:rtl/>
              </w:rPr>
              <w:t>قد، ولم يفوا رجع بها ,</w:t>
            </w:r>
            <w:r w:rsidRPr="005059B2">
              <w:rPr>
                <w:rFonts w:ascii="Traditional Arabic" w:hAnsi="Traditional Arabic" w:cs="Traditional Arabic"/>
                <w:sz w:val="28"/>
                <w:szCs w:val="28"/>
                <w:rtl/>
              </w:rPr>
              <w:t xml:space="preserve"> لأنه بذلها في نظير النكاح ولم يسلم له وعلم منه أن امتناع هؤلاء رجوع له، </w:t>
            </w:r>
            <w:proofErr w:type="spellStart"/>
            <w:r w:rsidRPr="005059B2">
              <w:rPr>
                <w:rFonts w:ascii="Traditional Arabic" w:hAnsi="Traditional Arabic" w:cs="Traditional Arabic"/>
                <w:sz w:val="28"/>
                <w:szCs w:val="28"/>
                <w:rtl/>
              </w:rPr>
              <w:t>كالمجاعل</w:t>
            </w:r>
            <w:proofErr w:type="spellEnd"/>
            <w:r w:rsidRPr="005059B2">
              <w:rPr>
                <w:rFonts w:ascii="Traditional Arabic" w:hAnsi="Traditional Arabic" w:cs="Traditional Arabic"/>
                <w:sz w:val="28"/>
                <w:szCs w:val="28"/>
                <w:rtl/>
              </w:rPr>
              <w:t xml:space="preserve"> إذ لم يف بالعمل</w:t>
            </w:r>
            <w:r w:rsidR="00FD5266" w:rsidRPr="005059B2">
              <w:rPr>
                <w:rFonts w:ascii="Traditional Arabic" w:hAnsi="Traditional Arabic" w:cs="Traditional Arabic"/>
                <w:sz w:val="28"/>
                <w:szCs w:val="28"/>
                <w:rtl/>
              </w:rPr>
              <w:t>.</w:t>
            </w:r>
          </w:p>
        </w:tc>
        <w:tc>
          <w:tcPr>
            <w:tcW w:w="1986" w:type="dxa"/>
          </w:tcPr>
          <w:p w:rsidR="00313D73" w:rsidRPr="005059B2" w:rsidRDefault="00FD5266" w:rsidP="00A6559E">
            <w:pPr>
              <w:jc w:val="center"/>
              <w:rPr>
                <w:rFonts w:ascii="Traditional Arabic" w:hAnsi="Traditional Arabic" w:cs="Traditional Arabic"/>
                <w:b/>
                <w:bCs/>
                <w:rtl/>
              </w:rPr>
            </w:pPr>
            <w:r w:rsidRPr="005059B2">
              <w:rPr>
                <w:rFonts w:ascii="Traditional Arabic" w:hAnsi="Traditional Arabic" w:cs="Traditional Arabic"/>
                <w:b/>
                <w:bCs/>
                <w:rtl/>
              </w:rPr>
              <w:t>كشاف القناع 5/153</w:t>
            </w:r>
          </w:p>
        </w:tc>
      </w:tr>
      <w:tr w:rsidR="00FD5266" w:rsidRPr="00BE547C" w:rsidTr="00487BC8">
        <w:tc>
          <w:tcPr>
            <w:tcW w:w="7421" w:type="dxa"/>
          </w:tcPr>
          <w:p w:rsidR="00FD5266" w:rsidRPr="005059B2" w:rsidRDefault="00FD5266" w:rsidP="00FD5266">
            <w:pPr>
              <w:jc w:val="center"/>
              <w:rPr>
                <w:rFonts w:ascii="Traditional Arabic" w:hAnsi="Traditional Arabic" w:cs="Traditional Arabic"/>
                <w:sz w:val="28"/>
                <w:szCs w:val="28"/>
                <w:rtl/>
              </w:rPr>
            </w:pPr>
            <w:r w:rsidRPr="005059B2">
              <w:rPr>
                <w:rFonts w:ascii="Traditional Arabic" w:hAnsi="Traditional Arabic" w:cs="Traditional Arabic"/>
                <w:sz w:val="28"/>
                <w:szCs w:val="28"/>
                <w:rtl/>
              </w:rPr>
              <w:t xml:space="preserve">ولما قرره أهل العلم من أنه إذا اتفق الخاطب مع المرأة ووليها على النكاح من غير عقد فأعطى الخاطب إياها لأجل ذلك شيئا </w:t>
            </w:r>
            <w:r w:rsidRPr="005059B2">
              <w:rPr>
                <w:rFonts w:ascii="Traditional Arabic" w:hAnsi="Traditional Arabic" w:cs="Traditional Arabic"/>
                <w:sz w:val="28"/>
                <w:szCs w:val="28"/>
                <w:rtl/>
              </w:rPr>
              <w:t>من غير الصداق فماتت قبل العقد</w:t>
            </w:r>
            <w:r w:rsidRPr="005059B2">
              <w:rPr>
                <w:rFonts w:ascii="Traditional Arabic" w:hAnsi="Traditional Arabic" w:cs="Traditional Arabic"/>
                <w:sz w:val="28"/>
                <w:szCs w:val="28"/>
                <w:rtl/>
              </w:rPr>
              <w:t xml:space="preserve"> ليس له استرجاع ما أعطاهم</w:t>
            </w:r>
            <w:r w:rsidRPr="005059B2">
              <w:rPr>
                <w:rFonts w:ascii="Traditional Arabic" w:hAnsi="Traditional Arabic" w:cs="Traditional Arabic"/>
                <w:sz w:val="28"/>
                <w:szCs w:val="28"/>
                <w:rtl/>
              </w:rPr>
              <w:t xml:space="preserve"> لأن عدم التمام ليس من جهتهم</w:t>
            </w:r>
          </w:p>
        </w:tc>
        <w:tc>
          <w:tcPr>
            <w:tcW w:w="1986" w:type="dxa"/>
          </w:tcPr>
          <w:p w:rsidR="00FD5266" w:rsidRPr="005059B2" w:rsidRDefault="00FD5266" w:rsidP="00A6559E">
            <w:pPr>
              <w:jc w:val="center"/>
              <w:rPr>
                <w:rFonts w:ascii="Traditional Arabic" w:hAnsi="Traditional Arabic" w:cs="Traditional Arabic"/>
                <w:b/>
                <w:bCs/>
                <w:rtl/>
              </w:rPr>
            </w:pPr>
            <w:r w:rsidRPr="005059B2">
              <w:rPr>
                <w:rFonts w:ascii="Traditional Arabic" w:hAnsi="Traditional Arabic" w:cs="Traditional Arabic"/>
                <w:b/>
                <w:bCs/>
                <w:rtl/>
              </w:rPr>
              <w:t>كشاف القناع 5/153</w:t>
            </w:r>
          </w:p>
        </w:tc>
      </w:tr>
      <w:tr w:rsidR="00FD5266" w:rsidRPr="00BE547C" w:rsidTr="00487BC8">
        <w:tc>
          <w:tcPr>
            <w:tcW w:w="7421" w:type="dxa"/>
          </w:tcPr>
          <w:p w:rsidR="00FD5266" w:rsidRPr="005059B2" w:rsidRDefault="00FD5266" w:rsidP="00FD5266">
            <w:pPr>
              <w:jc w:val="center"/>
              <w:rPr>
                <w:rFonts w:ascii="Traditional Arabic" w:hAnsi="Traditional Arabic" w:cs="Traditional Arabic"/>
                <w:sz w:val="28"/>
                <w:szCs w:val="28"/>
                <w:rtl/>
              </w:rPr>
            </w:pPr>
            <w:r w:rsidRPr="005059B2">
              <w:rPr>
                <w:rFonts w:ascii="Traditional Arabic" w:hAnsi="Traditional Arabic" w:cs="Traditional Arabic"/>
                <w:sz w:val="28"/>
                <w:szCs w:val="28"/>
                <w:rtl/>
              </w:rPr>
              <w:lastRenderedPageBreak/>
              <w:t xml:space="preserve">ولما قرره أهل العلم من أنه لو فسخ النكاح في فرقة قهرية كالفسخ </w:t>
            </w:r>
            <w:r w:rsidRPr="005059B2">
              <w:rPr>
                <w:rFonts w:ascii="Traditional Arabic" w:hAnsi="Traditional Arabic" w:cs="Traditional Arabic"/>
                <w:sz w:val="28"/>
                <w:szCs w:val="28"/>
                <w:rtl/>
              </w:rPr>
              <w:t>لفقد ك</w:t>
            </w:r>
            <w:r w:rsidRPr="005059B2">
              <w:rPr>
                <w:rFonts w:ascii="Traditional Arabic" w:hAnsi="Traditional Arabic" w:cs="Traditional Arabic"/>
                <w:sz w:val="28"/>
                <w:szCs w:val="28"/>
                <w:rtl/>
              </w:rPr>
              <w:t xml:space="preserve">فاءة قبل الدخول رد إلى الزوج كل الصداق وما دفعه </w:t>
            </w:r>
            <w:r w:rsidRPr="005059B2">
              <w:rPr>
                <w:rFonts w:ascii="Traditional Arabic" w:hAnsi="Traditional Arabic" w:cs="Traditional Arabic"/>
                <w:sz w:val="28"/>
                <w:szCs w:val="28"/>
                <w:rtl/>
              </w:rPr>
              <w:t>ولو هدية</w:t>
            </w:r>
            <w:r w:rsidRPr="005059B2">
              <w:rPr>
                <w:rFonts w:ascii="Traditional Arabic" w:hAnsi="Traditional Arabic" w:cs="Traditional Arabic"/>
                <w:sz w:val="28"/>
                <w:szCs w:val="28"/>
                <w:rtl/>
              </w:rPr>
              <w:t xml:space="preserve"> </w:t>
            </w:r>
            <w:r w:rsidRPr="005059B2">
              <w:rPr>
                <w:rFonts w:ascii="Traditional Arabic" w:hAnsi="Traditional Arabic" w:cs="Traditional Arabic"/>
                <w:sz w:val="28"/>
                <w:szCs w:val="28"/>
                <w:rtl/>
              </w:rPr>
              <w:t>لدلالة الحال على أنه وهب بشرط بقاء العقد، فإذا زال ملك الرجوع</w:t>
            </w:r>
          </w:p>
        </w:tc>
        <w:tc>
          <w:tcPr>
            <w:tcW w:w="1986" w:type="dxa"/>
          </w:tcPr>
          <w:p w:rsidR="00FD5266" w:rsidRPr="005059B2" w:rsidRDefault="00FD5266" w:rsidP="00A6559E">
            <w:pPr>
              <w:jc w:val="center"/>
              <w:rPr>
                <w:rFonts w:ascii="Traditional Arabic" w:hAnsi="Traditional Arabic" w:cs="Traditional Arabic"/>
                <w:b/>
                <w:bCs/>
                <w:rtl/>
              </w:rPr>
            </w:pPr>
            <w:r w:rsidRPr="005059B2">
              <w:rPr>
                <w:rFonts w:ascii="Traditional Arabic" w:hAnsi="Traditional Arabic" w:cs="Traditional Arabic"/>
                <w:b/>
                <w:bCs/>
                <w:rtl/>
              </w:rPr>
              <w:t>كشاف القناع 5/153</w:t>
            </w:r>
          </w:p>
        </w:tc>
      </w:tr>
      <w:tr w:rsidR="00FD5266" w:rsidRPr="00BE547C" w:rsidTr="00487BC8">
        <w:tc>
          <w:tcPr>
            <w:tcW w:w="7421" w:type="dxa"/>
          </w:tcPr>
          <w:p w:rsidR="00FD5266" w:rsidRPr="005059B2" w:rsidRDefault="00CD2343" w:rsidP="00FD5266">
            <w:pPr>
              <w:jc w:val="center"/>
              <w:rPr>
                <w:rFonts w:ascii="Traditional Arabic" w:hAnsi="Traditional Arabic" w:cs="Traditional Arabic"/>
                <w:sz w:val="28"/>
                <w:szCs w:val="28"/>
                <w:rtl/>
              </w:rPr>
            </w:pPr>
            <w:r w:rsidRPr="005059B2">
              <w:rPr>
                <w:rFonts w:ascii="Traditional Arabic" w:hAnsi="Traditional Arabic" w:cs="Traditional Arabic"/>
                <w:sz w:val="28"/>
                <w:szCs w:val="28"/>
                <w:rtl/>
              </w:rPr>
              <w:t xml:space="preserve">ولما قرره أهل العلم من أن الزوج إن دفع أجنبية غير زوجته أو أمته فأذهب بكارتها </w:t>
            </w:r>
            <w:r w:rsidRPr="005059B2">
              <w:rPr>
                <w:rFonts w:ascii="Traditional Arabic" w:hAnsi="Traditional Arabic" w:cs="Traditional Arabic"/>
                <w:sz w:val="28"/>
                <w:szCs w:val="28"/>
                <w:rtl/>
              </w:rPr>
              <w:t>أو فعل ذلك بإ</w:t>
            </w:r>
            <w:r w:rsidRPr="005059B2">
              <w:rPr>
                <w:rFonts w:ascii="Traditional Arabic" w:hAnsi="Traditional Arabic" w:cs="Traditional Arabic"/>
                <w:sz w:val="28"/>
                <w:szCs w:val="28"/>
                <w:rtl/>
              </w:rPr>
              <w:t>صبعه أو غيرها فعليه أرش بكارتها</w:t>
            </w:r>
            <w:r w:rsidRPr="005059B2">
              <w:rPr>
                <w:rFonts w:ascii="Traditional Arabic" w:hAnsi="Traditional Arabic" w:cs="Traditional Arabic"/>
                <w:sz w:val="28"/>
                <w:szCs w:val="28"/>
                <w:rtl/>
              </w:rPr>
              <w:t xml:space="preserve"> لا مهر مثلها لأنه لم </w:t>
            </w:r>
            <w:proofErr w:type="spellStart"/>
            <w:r w:rsidRPr="005059B2">
              <w:rPr>
                <w:rFonts w:ascii="Traditional Arabic" w:hAnsi="Traditional Arabic" w:cs="Traditional Arabic"/>
                <w:sz w:val="28"/>
                <w:szCs w:val="28"/>
                <w:rtl/>
              </w:rPr>
              <w:t>يطأها</w:t>
            </w:r>
            <w:proofErr w:type="spellEnd"/>
            <w:r w:rsidRPr="005059B2">
              <w:rPr>
                <w:rFonts w:ascii="Traditional Arabic" w:hAnsi="Traditional Arabic" w:cs="Traditional Arabic"/>
                <w:sz w:val="28"/>
                <w:szCs w:val="28"/>
                <w:rtl/>
              </w:rPr>
              <w:t xml:space="preserve"> وهو إتلاف جزء لم يرد الشرع بتقدير عوضه، فرجع فيه إلى أرشه كسائر المتلفات</w:t>
            </w:r>
          </w:p>
        </w:tc>
        <w:tc>
          <w:tcPr>
            <w:tcW w:w="1986" w:type="dxa"/>
          </w:tcPr>
          <w:p w:rsidR="00FD5266" w:rsidRPr="005059B2" w:rsidRDefault="00CD2343" w:rsidP="00A6559E">
            <w:pPr>
              <w:jc w:val="center"/>
              <w:rPr>
                <w:rFonts w:ascii="Traditional Arabic" w:hAnsi="Traditional Arabic" w:cs="Traditional Arabic"/>
                <w:b/>
                <w:bCs/>
                <w:rtl/>
              </w:rPr>
            </w:pPr>
            <w:r w:rsidRPr="005059B2">
              <w:rPr>
                <w:rFonts w:ascii="Traditional Arabic" w:hAnsi="Traditional Arabic" w:cs="Traditional Arabic"/>
                <w:b/>
                <w:bCs/>
                <w:rtl/>
              </w:rPr>
              <w:t>كشاف القناع 5/162</w:t>
            </w:r>
          </w:p>
        </w:tc>
      </w:tr>
      <w:tr w:rsidR="00BE547C" w:rsidRPr="00BE547C" w:rsidTr="00487BC8">
        <w:tc>
          <w:tcPr>
            <w:tcW w:w="7421" w:type="dxa"/>
          </w:tcPr>
          <w:p w:rsidR="00BE547C" w:rsidRPr="005059B2" w:rsidRDefault="00BE547C" w:rsidP="00FD5266">
            <w:pPr>
              <w:jc w:val="center"/>
              <w:rPr>
                <w:rFonts w:ascii="Traditional Arabic" w:hAnsi="Traditional Arabic" w:cs="Traditional Arabic"/>
                <w:sz w:val="28"/>
                <w:szCs w:val="28"/>
                <w:rtl/>
              </w:rPr>
            </w:pPr>
            <w:r w:rsidRPr="005059B2">
              <w:rPr>
                <w:rFonts w:ascii="Traditional Arabic" w:hAnsi="Traditional Arabic" w:cs="Traditional Arabic"/>
                <w:sz w:val="28"/>
                <w:szCs w:val="28"/>
                <w:rtl/>
              </w:rPr>
              <w:t>ولأن الهدايا أو الأ</w:t>
            </w:r>
            <w:r w:rsidR="008135D6">
              <w:rPr>
                <w:rFonts w:ascii="Traditional Arabic" w:hAnsi="Traditional Arabic" w:cs="Traditional Arabic"/>
                <w:sz w:val="28"/>
                <w:szCs w:val="28"/>
                <w:rtl/>
              </w:rPr>
              <w:t>موال التي يجب إعاد</w:t>
            </w:r>
            <w:r w:rsidRPr="005059B2">
              <w:rPr>
                <w:rFonts w:ascii="Traditional Arabic" w:hAnsi="Traditional Arabic" w:cs="Traditional Arabic"/>
                <w:sz w:val="28"/>
                <w:szCs w:val="28"/>
                <w:rtl/>
              </w:rPr>
              <w:t>تها هو ما أوجب النبي صلى الله عليه وسلم بموجب المهر حيث قال لامرأة ثابت بن قيس : أتردين عليه حديقته ؟ قالت: نعم فقال صلى الله عليه وسلم : خذ الحديقة وطلقها تطليقة ، فلم يوجب النبي صلى الله عليه وسلم على المرأة شيئاً إلا ما دفعه لها زوجها من المهر</w:t>
            </w:r>
          </w:p>
        </w:tc>
        <w:tc>
          <w:tcPr>
            <w:tcW w:w="1986" w:type="dxa"/>
          </w:tcPr>
          <w:p w:rsidR="00BE547C" w:rsidRPr="005059B2" w:rsidRDefault="00BE547C" w:rsidP="00A6559E">
            <w:pPr>
              <w:jc w:val="center"/>
              <w:rPr>
                <w:rFonts w:ascii="Traditional Arabic" w:hAnsi="Traditional Arabic" w:cs="Traditional Arabic"/>
                <w:b/>
                <w:bCs/>
                <w:rtl/>
              </w:rPr>
            </w:pPr>
            <w:r w:rsidRPr="005059B2">
              <w:rPr>
                <w:rFonts w:ascii="Traditional Arabic" w:hAnsi="Traditional Arabic" w:cs="Traditional Arabic"/>
                <w:b/>
                <w:bCs/>
                <w:rtl/>
              </w:rPr>
              <w:t>عام</w:t>
            </w:r>
          </w:p>
        </w:tc>
      </w:tr>
      <w:tr w:rsidR="00BE547C" w:rsidRPr="00BE547C" w:rsidTr="00487BC8">
        <w:tc>
          <w:tcPr>
            <w:tcW w:w="7421" w:type="dxa"/>
          </w:tcPr>
          <w:p w:rsidR="00BE547C" w:rsidRPr="005059B2" w:rsidRDefault="00BE547C" w:rsidP="00FD5266">
            <w:pPr>
              <w:jc w:val="center"/>
              <w:rPr>
                <w:rFonts w:ascii="Traditional Arabic" w:hAnsi="Traditional Arabic" w:cs="Traditional Arabic"/>
                <w:sz w:val="28"/>
                <w:szCs w:val="28"/>
                <w:rtl/>
              </w:rPr>
            </w:pPr>
            <w:r w:rsidRPr="005059B2">
              <w:rPr>
                <w:rFonts w:ascii="Traditional Arabic" w:hAnsi="Traditional Arabic" w:cs="Traditional Arabic"/>
                <w:sz w:val="28"/>
                <w:szCs w:val="28"/>
                <w:rtl/>
              </w:rPr>
              <w:t>لأن وليمة الزواج لا تجب على الزوجة ابتداءً حتى يصح الرجوع عليها. وقد قال رسول الله صلى الله عليه وسلم لعبد الرحمن بن عوف كما في البخاري : (أو كم ولو بشاة ) ، فعلم أن المخاطب بالوليمة هو الزوج مع العلم بأن الوليمة مستحبة ، وفاعل المستحب متبرع ، ومن المقرر عند الفقهاء أنه لا يصح الرجوع بالتبرع</w:t>
            </w:r>
          </w:p>
        </w:tc>
        <w:tc>
          <w:tcPr>
            <w:tcW w:w="1986" w:type="dxa"/>
          </w:tcPr>
          <w:p w:rsidR="00BE547C" w:rsidRPr="005059B2" w:rsidRDefault="00BE547C" w:rsidP="00A6559E">
            <w:pPr>
              <w:jc w:val="center"/>
              <w:rPr>
                <w:rFonts w:ascii="Traditional Arabic" w:hAnsi="Traditional Arabic" w:cs="Traditional Arabic"/>
                <w:b/>
                <w:bCs/>
                <w:rtl/>
              </w:rPr>
            </w:pPr>
            <w:r w:rsidRPr="005059B2">
              <w:rPr>
                <w:rFonts w:ascii="Traditional Arabic" w:hAnsi="Traditional Arabic" w:cs="Traditional Arabic"/>
                <w:b/>
                <w:bCs/>
                <w:rtl/>
              </w:rPr>
              <w:t>عام</w:t>
            </w:r>
          </w:p>
        </w:tc>
      </w:tr>
      <w:tr w:rsidR="00BE547C" w:rsidRPr="00BE547C" w:rsidTr="00487BC8">
        <w:tc>
          <w:tcPr>
            <w:tcW w:w="7421" w:type="dxa"/>
          </w:tcPr>
          <w:p w:rsidR="00BE547C" w:rsidRPr="005059B2" w:rsidRDefault="00BE547C" w:rsidP="00BE547C">
            <w:pPr>
              <w:jc w:val="center"/>
              <w:rPr>
                <w:rFonts w:ascii="Traditional Arabic" w:hAnsi="Traditional Arabic" w:cs="Traditional Arabic"/>
                <w:sz w:val="28"/>
                <w:szCs w:val="28"/>
                <w:rtl/>
              </w:rPr>
            </w:pPr>
            <w:r w:rsidRPr="005059B2">
              <w:rPr>
                <w:rFonts w:ascii="Traditional Arabic" w:hAnsi="Traditional Arabic" w:cs="Traditional Arabic"/>
                <w:sz w:val="28"/>
                <w:szCs w:val="28"/>
                <w:rtl/>
              </w:rPr>
              <w:t xml:space="preserve"> قال الشيخ عبد اللطيف بن عبد الرحمن بن حسن (ما </w:t>
            </w:r>
            <w:proofErr w:type="spellStart"/>
            <w:r w:rsidRPr="005059B2">
              <w:rPr>
                <w:rFonts w:ascii="Traditional Arabic" w:hAnsi="Traditional Arabic" w:cs="Traditional Arabic"/>
                <w:sz w:val="28"/>
                <w:szCs w:val="28"/>
                <w:rtl/>
              </w:rPr>
              <w:t>تعطاه</w:t>
            </w:r>
            <w:proofErr w:type="spellEnd"/>
            <w:r w:rsidRPr="005059B2">
              <w:rPr>
                <w:rFonts w:ascii="Traditional Arabic" w:hAnsi="Traditional Arabic" w:cs="Traditional Arabic"/>
                <w:sz w:val="28"/>
                <w:szCs w:val="28"/>
                <w:rtl/>
              </w:rPr>
              <w:t xml:space="preserve"> الزوجة صبيحة الدخول لا يعتبر من صداقها عند المفارقة والمطالبة بالصداق ، ولو نوى ذلك لعدم الإعلام والإشهاد عند القبض )</w:t>
            </w:r>
          </w:p>
        </w:tc>
        <w:tc>
          <w:tcPr>
            <w:tcW w:w="1986" w:type="dxa"/>
          </w:tcPr>
          <w:p w:rsidR="00BE547C" w:rsidRPr="005059B2" w:rsidRDefault="00BE547C" w:rsidP="00BE547C">
            <w:pPr>
              <w:jc w:val="center"/>
              <w:rPr>
                <w:rFonts w:ascii="Traditional Arabic" w:hAnsi="Traditional Arabic" w:cs="Traditional Arabic"/>
                <w:b/>
                <w:bCs/>
                <w:rtl/>
              </w:rPr>
            </w:pPr>
            <w:r w:rsidRPr="005059B2">
              <w:rPr>
                <w:rFonts w:ascii="Traditional Arabic" w:hAnsi="Traditional Arabic" w:cs="Traditional Arabic"/>
                <w:b/>
                <w:bCs/>
                <w:rtl/>
              </w:rPr>
              <w:t>الدرر 7/216</w:t>
            </w:r>
          </w:p>
        </w:tc>
      </w:tr>
      <w:bookmarkEnd w:id="0"/>
    </w:tbl>
    <w:p w:rsidR="00487BC8" w:rsidRPr="00BE547C" w:rsidRDefault="00487BC8" w:rsidP="00487BC8">
      <w:pPr>
        <w:jc w:val="center"/>
        <w:rPr>
          <w:rFonts w:ascii="Traditional Arabic" w:hAnsi="Traditional Arabic" w:cs="Traditional Arabic"/>
        </w:rPr>
      </w:pPr>
    </w:p>
    <w:sectPr w:rsidR="00487BC8" w:rsidRPr="00BE547C" w:rsidSect="005407D6">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7BC8"/>
    <w:rsid w:val="00007461"/>
    <w:rsid w:val="00076692"/>
    <w:rsid w:val="000B213F"/>
    <w:rsid w:val="002E29C6"/>
    <w:rsid w:val="00313D73"/>
    <w:rsid w:val="00431981"/>
    <w:rsid w:val="00487BC8"/>
    <w:rsid w:val="004E3A57"/>
    <w:rsid w:val="005059B2"/>
    <w:rsid w:val="005407D6"/>
    <w:rsid w:val="00620CDA"/>
    <w:rsid w:val="00623DAB"/>
    <w:rsid w:val="0063324E"/>
    <w:rsid w:val="00685BE1"/>
    <w:rsid w:val="007E278A"/>
    <w:rsid w:val="008135D6"/>
    <w:rsid w:val="009A2794"/>
    <w:rsid w:val="00A53044"/>
    <w:rsid w:val="00A6559E"/>
    <w:rsid w:val="00B34B00"/>
    <w:rsid w:val="00BA6B00"/>
    <w:rsid w:val="00BE547C"/>
    <w:rsid w:val="00C66EA2"/>
    <w:rsid w:val="00CD2343"/>
    <w:rsid w:val="00CF7B65"/>
    <w:rsid w:val="00F27202"/>
    <w:rsid w:val="00F51F81"/>
    <w:rsid w:val="00FD526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87B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87B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321</TotalTime>
  <Pages>7</Pages>
  <Words>2616</Words>
  <Characters>14912</Characters>
  <Application>Microsoft Office Word</Application>
  <DocSecurity>0</DocSecurity>
  <Lines>124</Lines>
  <Paragraphs>34</Paragraphs>
  <ScaleCrop>false</ScaleCrop>
  <HeadingPairs>
    <vt:vector size="2" baseType="variant">
      <vt:variant>
        <vt:lpstr>العنوان</vt:lpstr>
      </vt:variant>
      <vt:variant>
        <vt:i4>1</vt:i4>
      </vt:variant>
    </vt:vector>
  </HeadingPairs>
  <TitlesOfParts>
    <vt:vector size="1" baseType="lpstr">
      <vt:lpstr/>
    </vt:vector>
  </TitlesOfParts>
  <Company>Hewlett-Packard</Company>
  <LinksUpToDate>false</LinksUpToDate>
  <CharactersWithSpaces>17494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abdulelah alsogihi</dc:creator>
  <cp:lastModifiedBy>abdulelah alsogihi</cp:lastModifiedBy>
  <cp:revision>5</cp:revision>
  <dcterms:created xsi:type="dcterms:W3CDTF">2014-08-27T15:08:00Z</dcterms:created>
  <dcterms:modified xsi:type="dcterms:W3CDTF">2014-09-03T21:53:00Z</dcterms:modified>
</cp:coreProperties>
</file>